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33B" w:rsidRPr="0060033B" w:rsidRDefault="0060033B" w:rsidP="0060033B">
      <w:pPr>
        <w:spacing w:line="360" w:lineRule="auto"/>
        <w:jc w:val="both"/>
        <w:rPr>
          <w:rFonts w:ascii="Times New Roman" w:hAnsi="Times New Roman"/>
          <w:b/>
          <w:color w:val="000000" w:themeColor="text1"/>
          <w:sz w:val="24"/>
          <w:szCs w:val="24"/>
        </w:rPr>
      </w:pPr>
      <w:r w:rsidRPr="0060033B">
        <w:rPr>
          <w:rFonts w:ascii="Times New Roman" w:hAnsi="Times New Roman"/>
          <w:b/>
          <w:color w:val="000000" w:themeColor="text1"/>
          <w:sz w:val="24"/>
          <w:szCs w:val="24"/>
        </w:rPr>
        <w:t xml:space="preserve">Temat: Jak nie zmarnować unijnych funduszy? </w:t>
      </w:r>
    </w:p>
    <w:p w:rsidR="0060033B" w:rsidRPr="0060033B" w:rsidRDefault="0060033B" w:rsidP="0060033B">
      <w:pPr>
        <w:spacing w:line="360" w:lineRule="auto"/>
        <w:jc w:val="both"/>
        <w:rPr>
          <w:rFonts w:ascii="Times New Roman" w:hAnsi="Times New Roman"/>
          <w:color w:val="000000" w:themeColor="text1"/>
          <w:sz w:val="24"/>
          <w:szCs w:val="24"/>
        </w:rPr>
      </w:pPr>
      <w:r w:rsidRPr="0060033B">
        <w:rPr>
          <w:rFonts w:ascii="Times New Roman" w:hAnsi="Times New Roman"/>
          <w:b/>
          <w:color w:val="000000" w:themeColor="text1"/>
          <w:sz w:val="24"/>
          <w:szCs w:val="24"/>
        </w:rPr>
        <w:t xml:space="preserve">Autor: </w:t>
      </w:r>
      <w:r w:rsidRPr="0060033B">
        <w:rPr>
          <w:rFonts w:ascii="Times New Roman" w:hAnsi="Times New Roman"/>
          <w:color w:val="000000" w:themeColor="text1"/>
          <w:sz w:val="24"/>
          <w:szCs w:val="24"/>
        </w:rPr>
        <w:t xml:space="preserve">Krystyna </w:t>
      </w:r>
      <w:proofErr w:type="spellStart"/>
      <w:r w:rsidRPr="0060033B">
        <w:rPr>
          <w:rFonts w:ascii="Times New Roman" w:hAnsi="Times New Roman"/>
          <w:color w:val="000000" w:themeColor="text1"/>
          <w:sz w:val="24"/>
          <w:szCs w:val="24"/>
        </w:rPr>
        <w:t>Brząkalik</w:t>
      </w:r>
      <w:proofErr w:type="spellEnd"/>
      <w:r w:rsidRPr="0060033B">
        <w:rPr>
          <w:rFonts w:ascii="Times New Roman" w:hAnsi="Times New Roman"/>
          <w:color w:val="000000" w:themeColor="text1"/>
          <w:sz w:val="24"/>
          <w:szCs w:val="24"/>
        </w:rPr>
        <w:t xml:space="preserve"> </w:t>
      </w:r>
    </w:p>
    <w:p w:rsidR="0060033B" w:rsidRPr="0060033B" w:rsidRDefault="0060033B" w:rsidP="0060033B">
      <w:pPr>
        <w:spacing w:line="360" w:lineRule="auto"/>
        <w:jc w:val="both"/>
        <w:rPr>
          <w:rFonts w:ascii="Times New Roman" w:hAnsi="Times New Roman"/>
          <w:b/>
          <w:color w:val="000000" w:themeColor="text1"/>
          <w:sz w:val="24"/>
          <w:szCs w:val="24"/>
        </w:rPr>
      </w:pPr>
      <w:r w:rsidRPr="0060033B">
        <w:rPr>
          <w:rFonts w:ascii="Times New Roman" w:hAnsi="Times New Roman"/>
          <w:b/>
          <w:color w:val="000000" w:themeColor="text1"/>
          <w:sz w:val="24"/>
          <w:szCs w:val="24"/>
        </w:rPr>
        <w:t>Skrócony opis lekcji:</w:t>
      </w:r>
    </w:p>
    <w:p w:rsidR="0060033B" w:rsidRPr="0060033B" w:rsidRDefault="0060033B" w:rsidP="0060033B">
      <w:pPr>
        <w:spacing w:line="360" w:lineRule="auto"/>
        <w:jc w:val="both"/>
        <w:rPr>
          <w:rFonts w:ascii="Times New Roman" w:hAnsi="Times New Roman"/>
          <w:color w:val="000000" w:themeColor="text1"/>
          <w:sz w:val="24"/>
          <w:szCs w:val="24"/>
        </w:rPr>
      </w:pPr>
      <w:r w:rsidRPr="0060033B">
        <w:rPr>
          <w:rFonts w:ascii="Times New Roman" w:hAnsi="Times New Roman"/>
          <w:color w:val="000000" w:themeColor="text1"/>
          <w:sz w:val="24"/>
          <w:szCs w:val="24"/>
        </w:rPr>
        <w:t xml:space="preserve">Uczniowie zapoznają się ze sposobami wykorzystania funduszy europejskich przez Polskę </w:t>
      </w:r>
      <w:r>
        <w:rPr>
          <w:rFonts w:ascii="Times New Roman" w:hAnsi="Times New Roman"/>
          <w:color w:val="000000" w:themeColor="text1"/>
          <w:sz w:val="24"/>
          <w:szCs w:val="24"/>
        </w:rPr>
        <w:br/>
      </w:r>
      <w:r w:rsidRPr="0060033B">
        <w:rPr>
          <w:rFonts w:ascii="Times New Roman" w:hAnsi="Times New Roman"/>
          <w:color w:val="000000" w:themeColor="text1"/>
          <w:sz w:val="24"/>
          <w:szCs w:val="24"/>
        </w:rPr>
        <w:t xml:space="preserve">w okresie 2013 – 2020.  Oceniają przykłady nieudanych inwestycji, sfinansowanych </w:t>
      </w:r>
      <w:r>
        <w:rPr>
          <w:rFonts w:ascii="Times New Roman" w:hAnsi="Times New Roman"/>
          <w:color w:val="000000" w:themeColor="text1"/>
          <w:sz w:val="24"/>
          <w:szCs w:val="24"/>
        </w:rPr>
        <w:br/>
      </w:r>
      <w:r w:rsidRPr="0060033B">
        <w:rPr>
          <w:rFonts w:ascii="Times New Roman" w:hAnsi="Times New Roman"/>
          <w:color w:val="000000" w:themeColor="text1"/>
          <w:sz w:val="24"/>
          <w:szCs w:val="24"/>
        </w:rPr>
        <w:t xml:space="preserve">z funduszy unijnych w latach 2007 – 2013. Analizują błędy, które wpłynęły na niską efektywność inwestycji i formułują wnioski, które pomogą ustrzec się przed marnowaniem unijnych pieniędzy w przyszłości.   </w:t>
      </w:r>
    </w:p>
    <w:p w:rsidR="0060033B" w:rsidRPr="0060033B" w:rsidRDefault="0060033B" w:rsidP="0060033B">
      <w:pPr>
        <w:spacing w:line="360" w:lineRule="auto"/>
        <w:jc w:val="both"/>
        <w:rPr>
          <w:rFonts w:ascii="Times New Roman" w:hAnsi="Times New Roman"/>
          <w:b/>
          <w:color w:val="000000" w:themeColor="text1"/>
          <w:sz w:val="24"/>
          <w:szCs w:val="24"/>
        </w:rPr>
      </w:pPr>
      <w:r w:rsidRPr="0060033B">
        <w:rPr>
          <w:rFonts w:ascii="Times New Roman" w:hAnsi="Times New Roman"/>
          <w:b/>
          <w:color w:val="000000" w:themeColor="text1"/>
          <w:sz w:val="24"/>
          <w:szCs w:val="24"/>
        </w:rPr>
        <w:t xml:space="preserve">Poziom: szkoły </w:t>
      </w:r>
      <w:proofErr w:type="spellStart"/>
      <w:r w:rsidRPr="0060033B">
        <w:rPr>
          <w:rFonts w:ascii="Times New Roman" w:hAnsi="Times New Roman"/>
          <w:b/>
          <w:color w:val="000000" w:themeColor="text1"/>
          <w:sz w:val="24"/>
          <w:szCs w:val="24"/>
        </w:rPr>
        <w:t>ponadgimnazjalne</w:t>
      </w:r>
      <w:proofErr w:type="spellEnd"/>
      <w:r w:rsidRPr="0060033B">
        <w:rPr>
          <w:rFonts w:ascii="Times New Roman" w:hAnsi="Times New Roman"/>
          <w:b/>
          <w:color w:val="000000" w:themeColor="text1"/>
          <w:sz w:val="24"/>
          <w:szCs w:val="24"/>
        </w:rPr>
        <w:t xml:space="preserve">  </w:t>
      </w:r>
    </w:p>
    <w:p w:rsidR="0060033B" w:rsidRPr="0060033B" w:rsidRDefault="0060033B" w:rsidP="0060033B">
      <w:pPr>
        <w:spacing w:after="0" w:line="360" w:lineRule="auto"/>
        <w:jc w:val="both"/>
        <w:rPr>
          <w:rFonts w:ascii="Times New Roman" w:eastAsia="Times New Roman" w:hAnsi="Times New Roman"/>
          <w:b/>
          <w:color w:val="000000" w:themeColor="text1"/>
          <w:sz w:val="24"/>
          <w:szCs w:val="24"/>
          <w:lang w:eastAsia="pl-PL"/>
        </w:rPr>
      </w:pPr>
      <w:r w:rsidRPr="0060033B">
        <w:rPr>
          <w:rFonts w:ascii="Times New Roman" w:eastAsia="Times New Roman" w:hAnsi="Times New Roman"/>
          <w:b/>
          <w:color w:val="000000" w:themeColor="text1"/>
          <w:sz w:val="24"/>
          <w:szCs w:val="24"/>
          <w:lang w:eastAsia="pl-PL"/>
        </w:rPr>
        <w:t xml:space="preserve">Podstawa programowa kształcenia ogólnego dla szkół </w:t>
      </w:r>
      <w:proofErr w:type="spellStart"/>
      <w:r w:rsidRPr="0060033B">
        <w:rPr>
          <w:rFonts w:ascii="Times New Roman" w:eastAsia="Times New Roman" w:hAnsi="Times New Roman"/>
          <w:b/>
          <w:color w:val="000000" w:themeColor="text1"/>
          <w:sz w:val="24"/>
          <w:szCs w:val="24"/>
          <w:lang w:eastAsia="pl-PL"/>
        </w:rPr>
        <w:t>ponadgimnazjalnych</w:t>
      </w:r>
      <w:proofErr w:type="spellEnd"/>
      <w:r w:rsidRPr="0060033B">
        <w:rPr>
          <w:rFonts w:ascii="Times New Roman" w:eastAsia="Times New Roman" w:hAnsi="Times New Roman"/>
          <w:b/>
          <w:color w:val="000000" w:themeColor="text1"/>
          <w:sz w:val="24"/>
          <w:szCs w:val="24"/>
          <w:lang w:eastAsia="pl-PL"/>
        </w:rPr>
        <w:t xml:space="preserve"> </w:t>
      </w:r>
    </w:p>
    <w:p w:rsidR="0060033B" w:rsidRPr="0060033B" w:rsidRDefault="0060033B" w:rsidP="0060033B">
      <w:p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Wiedza o społeczeństwie – poziom rozszerzony</w:t>
      </w:r>
    </w:p>
    <w:p w:rsidR="0060033B" w:rsidRPr="0060033B" w:rsidRDefault="0060033B" w:rsidP="0060033B">
      <w:p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Treści nauczania – wymagania szczegółowe:</w:t>
      </w:r>
    </w:p>
    <w:p w:rsidR="0060033B" w:rsidRPr="0060033B" w:rsidRDefault="0060033B" w:rsidP="0060033B">
      <w:p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 xml:space="preserve">45. Polska w Unii Europejskiej. Uczeń: </w:t>
      </w:r>
    </w:p>
    <w:p w:rsidR="0060033B" w:rsidRPr="0060033B" w:rsidRDefault="0060033B" w:rsidP="0060033B">
      <w:p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 xml:space="preserve">3) ocenia skutki członkostwa Polski w Unii Europejskiej i perspektywy jej rozwoju w UE, odwołując się do danych statystycznych, badan opinii publicznej oraz informacji </w:t>
      </w:r>
      <w:r>
        <w:rPr>
          <w:rFonts w:ascii="Times New Roman" w:eastAsia="Times New Roman" w:hAnsi="Times New Roman"/>
          <w:color w:val="000000" w:themeColor="text1"/>
          <w:sz w:val="24"/>
          <w:szCs w:val="24"/>
          <w:lang w:eastAsia="pl-PL"/>
        </w:rPr>
        <w:br/>
      </w:r>
      <w:r w:rsidRPr="0060033B">
        <w:rPr>
          <w:rFonts w:ascii="Times New Roman" w:eastAsia="Times New Roman" w:hAnsi="Times New Roman"/>
          <w:color w:val="000000" w:themeColor="text1"/>
          <w:sz w:val="24"/>
          <w:szCs w:val="24"/>
          <w:lang w:eastAsia="pl-PL"/>
        </w:rPr>
        <w:t xml:space="preserve">o wykorzystaniu środków unijnych w Polsce, regionie i gminie; </w:t>
      </w:r>
    </w:p>
    <w:p w:rsidR="0060033B" w:rsidRPr="0060033B" w:rsidRDefault="0060033B" w:rsidP="0060033B">
      <w:p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 xml:space="preserve">4) podaje ogólne zasady korzystania z funduszy unijnych przez obywateli, przedsiębiorstwa </w:t>
      </w:r>
      <w:r>
        <w:rPr>
          <w:rFonts w:ascii="Times New Roman" w:eastAsia="Times New Roman" w:hAnsi="Times New Roman"/>
          <w:color w:val="000000" w:themeColor="text1"/>
          <w:sz w:val="24"/>
          <w:szCs w:val="24"/>
          <w:lang w:eastAsia="pl-PL"/>
        </w:rPr>
        <w:br/>
      </w:r>
      <w:r w:rsidRPr="0060033B">
        <w:rPr>
          <w:rFonts w:ascii="Times New Roman" w:eastAsia="Times New Roman" w:hAnsi="Times New Roman"/>
          <w:color w:val="000000" w:themeColor="text1"/>
          <w:sz w:val="24"/>
          <w:szCs w:val="24"/>
          <w:lang w:eastAsia="pl-PL"/>
        </w:rPr>
        <w:t xml:space="preserve">i inne organizacje w Polsce; </w:t>
      </w:r>
    </w:p>
    <w:p w:rsidR="0060033B" w:rsidRPr="0060033B" w:rsidRDefault="0060033B" w:rsidP="0060033B">
      <w:pPr>
        <w:spacing w:after="0" w:line="360" w:lineRule="auto"/>
        <w:jc w:val="both"/>
        <w:rPr>
          <w:rFonts w:ascii="Times New Roman" w:eastAsia="Times New Roman" w:hAnsi="Times New Roman"/>
          <w:color w:val="000000" w:themeColor="text1"/>
          <w:sz w:val="24"/>
          <w:szCs w:val="24"/>
          <w:lang w:eastAsia="pl-PL"/>
        </w:rPr>
      </w:pPr>
    </w:p>
    <w:p w:rsidR="0060033B" w:rsidRPr="0060033B" w:rsidRDefault="0060033B" w:rsidP="0060033B">
      <w:p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Podstawy przedsiębiorczości</w:t>
      </w:r>
    </w:p>
    <w:p w:rsidR="0060033B" w:rsidRPr="0060033B" w:rsidRDefault="0060033B" w:rsidP="0060033B">
      <w:p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Treści nauczania – wymagania szczegółowe:</w:t>
      </w:r>
    </w:p>
    <w:p w:rsidR="0060033B" w:rsidRPr="0060033B" w:rsidRDefault="0060033B" w:rsidP="0060033B">
      <w:p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 xml:space="preserve">4. Państwo, gospodarka. Uczeń: </w:t>
      </w:r>
    </w:p>
    <w:p w:rsidR="0060033B" w:rsidRPr="0060033B" w:rsidRDefault="0060033B" w:rsidP="0060033B">
      <w:pPr>
        <w:autoSpaceDE w:val="0"/>
        <w:autoSpaceDN w:val="0"/>
        <w:adjustRightInd w:val="0"/>
        <w:spacing w:after="0" w:line="360" w:lineRule="auto"/>
        <w:jc w:val="both"/>
        <w:rPr>
          <w:rFonts w:ascii="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 xml:space="preserve">10) wyszukuje informacje o </w:t>
      </w:r>
      <w:r w:rsidRPr="0060033B">
        <w:rPr>
          <w:rFonts w:ascii="Times New Roman" w:hAnsi="Times New Roman"/>
          <w:color w:val="000000" w:themeColor="text1"/>
          <w:sz w:val="24"/>
          <w:szCs w:val="24"/>
          <w:lang w:eastAsia="pl-PL"/>
        </w:rPr>
        <w:t>aktualnych tendencjach i zmianach w gospodarce świata i Polski;</w:t>
      </w:r>
      <w:r w:rsidRPr="0060033B">
        <w:rPr>
          <w:rFonts w:ascii="Times New Roman" w:eastAsia="Times New Roman" w:hAnsi="Times New Roman"/>
          <w:color w:val="000000" w:themeColor="text1"/>
          <w:sz w:val="24"/>
          <w:szCs w:val="24"/>
          <w:lang w:eastAsia="pl-PL"/>
        </w:rPr>
        <w:t xml:space="preserve">  </w:t>
      </w:r>
    </w:p>
    <w:p w:rsidR="0060033B" w:rsidRPr="0060033B" w:rsidRDefault="0060033B" w:rsidP="0060033B">
      <w:pPr>
        <w:spacing w:after="0" w:line="360" w:lineRule="auto"/>
        <w:jc w:val="both"/>
        <w:rPr>
          <w:rFonts w:ascii="Times New Roman" w:eastAsia="Times New Roman" w:hAnsi="Times New Roman"/>
          <w:b/>
          <w:color w:val="000000" w:themeColor="text1"/>
          <w:sz w:val="24"/>
          <w:szCs w:val="24"/>
          <w:lang w:eastAsia="pl-PL"/>
        </w:rPr>
      </w:pPr>
    </w:p>
    <w:p w:rsidR="0060033B" w:rsidRPr="0060033B" w:rsidRDefault="0060033B" w:rsidP="0060033B">
      <w:pPr>
        <w:spacing w:after="0" w:line="360" w:lineRule="auto"/>
        <w:jc w:val="both"/>
        <w:rPr>
          <w:rFonts w:ascii="Times New Roman" w:eastAsia="Times New Roman" w:hAnsi="Times New Roman"/>
          <w:b/>
          <w:color w:val="000000" w:themeColor="text1"/>
          <w:sz w:val="24"/>
          <w:szCs w:val="24"/>
          <w:lang w:eastAsia="pl-PL"/>
        </w:rPr>
      </w:pPr>
      <w:r w:rsidRPr="0060033B">
        <w:rPr>
          <w:rFonts w:ascii="Times New Roman" w:eastAsia="Times New Roman" w:hAnsi="Times New Roman"/>
          <w:b/>
          <w:color w:val="000000" w:themeColor="text1"/>
          <w:sz w:val="24"/>
          <w:szCs w:val="24"/>
          <w:lang w:eastAsia="pl-PL"/>
        </w:rPr>
        <w:t>Cele zajęć:</w:t>
      </w:r>
    </w:p>
    <w:p w:rsidR="0060033B" w:rsidRPr="0060033B" w:rsidRDefault="0060033B" w:rsidP="0060033B">
      <w:p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Uczeń powinien:</w:t>
      </w:r>
    </w:p>
    <w:p w:rsidR="0060033B" w:rsidRPr="0060033B" w:rsidRDefault="0060033B" w:rsidP="0060033B">
      <w:pPr>
        <w:numPr>
          <w:ilvl w:val="0"/>
          <w:numId w:val="40"/>
        </w:num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 xml:space="preserve">wskazać, na jakie cele zostaną przeznaczone fundusze unijne w Polsce w latach 2014 – 2020   </w:t>
      </w:r>
    </w:p>
    <w:p w:rsidR="0060033B" w:rsidRPr="0060033B" w:rsidRDefault="0060033B" w:rsidP="0060033B">
      <w:pPr>
        <w:numPr>
          <w:ilvl w:val="0"/>
          <w:numId w:val="40"/>
        </w:num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lastRenderedPageBreak/>
        <w:t xml:space="preserve">analizować dane statystyczne, dotyczące  wydatkowania środków unijnych w tym okresie </w:t>
      </w:r>
    </w:p>
    <w:p w:rsidR="0060033B" w:rsidRPr="0060033B" w:rsidRDefault="0060033B" w:rsidP="0060033B">
      <w:pPr>
        <w:numPr>
          <w:ilvl w:val="0"/>
          <w:numId w:val="40"/>
        </w:num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poznać przykłady nieudanych inwestycji, finansowanych w perspektywie 2007 – 2013 i ocenić, dlaczego są nieefektywne i nieracjonalne;</w:t>
      </w:r>
    </w:p>
    <w:p w:rsidR="0060033B" w:rsidRPr="0060033B" w:rsidRDefault="0060033B" w:rsidP="0060033B">
      <w:pPr>
        <w:numPr>
          <w:ilvl w:val="0"/>
          <w:numId w:val="40"/>
        </w:num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 xml:space="preserve">doskonalić umiejętności wyszukiwania, selekcjonowania i krytycznego odbioru informacji na przykładzie Regionalnego Planu Operacyjnego wybranego województwa     </w:t>
      </w:r>
    </w:p>
    <w:p w:rsidR="0060033B" w:rsidRPr="0060033B" w:rsidRDefault="0060033B" w:rsidP="0060033B">
      <w:pPr>
        <w:numPr>
          <w:ilvl w:val="0"/>
          <w:numId w:val="40"/>
        </w:num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 xml:space="preserve">wymienić działania, niezbędne dla efektywnego wykorzystania funduszy europejskich przez Polskę.  </w:t>
      </w:r>
    </w:p>
    <w:p w:rsidR="0060033B" w:rsidRPr="0060033B" w:rsidRDefault="0060033B" w:rsidP="0060033B">
      <w:pPr>
        <w:tabs>
          <w:tab w:val="left" w:pos="284"/>
        </w:tabs>
        <w:spacing w:after="0" w:line="360" w:lineRule="auto"/>
        <w:jc w:val="both"/>
        <w:rPr>
          <w:rFonts w:ascii="Times New Roman" w:eastAsia="Times New Roman" w:hAnsi="Times New Roman"/>
          <w:b/>
          <w:color w:val="000000" w:themeColor="text1"/>
          <w:sz w:val="24"/>
          <w:szCs w:val="24"/>
          <w:lang w:eastAsia="pl-PL"/>
        </w:rPr>
      </w:pPr>
    </w:p>
    <w:p w:rsidR="0060033B" w:rsidRPr="0060033B" w:rsidRDefault="0060033B" w:rsidP="0060033B">
      <w:pPr>
        <w:tabs>
          <w:tab w:val="left" w:pos="284"/>
        </w:tabs>
        <w:spacing w:after="0" w:line="360" w:lineRule="auto"/>
        <w:jc w:val="both"/>
        <w:rPr>
          <w:rFonts w:ascii="Times New Roman" w:eastAsia="Times New Roman" w:hAnsi="Times New Roman"/>
          <w:b/>
          <w:color w:val="000000" w:themeColor="text1"/>
          <w:sz w:val="24"/>
          <w:szCs w:val="24"/>
          <w:lang w:eastAsia="pl-PL"/>
        </w:rPr>
      </w:pPr>
      <w:r w:rsidRPr="0060033B">
        <w:rPr>
          <w:rFonts w:ascii="Times New Roman" w:eastAsia="Times New Roman" w:hAnsi="Times New Roman"/>
          <w:b/>
          <w:color w:val="000000" w:themeColor="text1"/>
          <w:sz w:val="24"/>
          <w:szCs w:val="24"/>
          <w:lang w:eastAsia="pl-PL"/>
        </w:rPr>
        <w:t>Pojęcia kluczowe:</w:t>
      </w:r>
    </w:p>
    <w:p w:rsidR="0060033B" w:rsidRPr="0060033B" w:rsidRDefault="0060033B" w:rsidP="0060033B">
      <w:pPr>
        <w:suppressAutoHyphens/>
        <w:spacing w:before="280" w:after="280" w:line="360" w:lineRule="auto"/>
        <w:jc w:val="both"/>
        <w:rPr>
          <w:rFonts w:ascii="Times New Roman" w:eastAsia="Times New Roman" w:hAnsi="Times New Roman"/>
          <w:color w:val="000000" w:themeColor="text1"/>
          <w:sz w:val="24"/>
          <w:szCs w:val="24"/>
          <w:lang w:eastAsia="ar-SA"/>
        </w:rPr>
      </w:pPr>
      <w:r w:rsidRPr="0060033B">
        <w:rPr>
          <w:rFonts w:ascii="Times New Roman" w:eastAsia="Times New Roman" w:hAnsi="Times New Roman"/>
          <w:b/>
          <w:color w:val="000000" w:themeColor="text1"/>
          <w:sz w:val="24"/>
          <w:szCs w:val="24"/>
          <w:lang w:eastAsia="ar-SA"/>
        </w:rPr>
        <w:t>Fundusze europejskie</w:t>
      </w:r>
      <w:r w:rsidRPr="0060033B">
        <w:rPr>
          <w:rFonts w:ascii="Times New Roman" w:eastAsia="Times New Roman" w:hAnsi="Times New Roman"/>
          <w:color w:val="000000" w:themeColor="text1"/>
          <w:sz w:val="24"/>
          <w:szCs w:val="24"/>
          <w:lang w:eastAsia="ar-SA"/>
        </w:rPr>
        <w:t xml:space="preserve"> (inaczej </w:t>
      </w:r>
      <w:r w:rsidRPr="0060033B">
        <w:rPr>
          <w:rFonts w:ascii="Times New Roman" w:eastAsia="Times New Roman" w:hAnsi="Times New Roman"/>
          <w:b/>
          <w:color w:val="000000" w:themeColor="text1"/>
          <w:sz w:val="24"/>
          <w:szCs w:val="24"/>
          <w:lang w:eastAsia="ar-SA"/>
        </w:rPr>
        <w:t>fundusze strukturalne</w:t>
      </w:r>
      <w:r w:rsidRPr="0060033B">
        <w:rPr>
          <w:rFonts w:ascii="Times New Roman" w:eastAsia="Times New Roman" w:hAnsi="Times New Roman"/>
          <w:color w:val="000000" w:themeColor="text1"/>
          <w:sz w:val="24"/>
          <w:szCs w:val="24"/>
          <w:lang w:eastAsia="ar-SA"/>
        </w:rPr>
        <w:t xml:space="preserve">) - fundusze tworzone w budżecie Wspólnoty Europejskiej, które mają umożliwić pomoc w restrukturyzacji i modernizacji gospodarek krajów członkowskich poprzez interwencję w kluczowych sektorach i regionach (poprawa struktury). Obecnie działają dwa fundusze strukturalne: Europejski Fundusz Rozwoju Regionalnego oraz Europejski Fundusz Społeczny </w:t>
      </w:r>
    </w:p>
    <w:p w:rsidR="0060033B" w:rsidRPr="0060033B" w:rsidRDefault="0060033B" w:rsidP="0060033B">
      <w:pPr>
        <w:suppressAutoHyphens/>
        <w:spacing w:before="280" w:after="280" w:line="360" w:lineRule="auto"/>
        <w:jc w:val="both"/>
        <w:rPr>
          <w:rFonts w:ascii="Times New Roman" w:eastAsia="Times New Roman" w:hAnsi="Times New Roman"/>
          <w:color w:val="000000" w:themeColor="text1"/>
          <w:sz w:val="24"/>
          <w:szCs w:val="24"/>
          <w:lang w:eastAsia="ar-SA"/>
        </w:rPr>
      </w:pPr>
      <w:r w:rsidRPr="0060033B">
        <w:rPr>
          <w:rFonts w:ascii="Times New Roman" w:eastAsia="Times New Roman" w:hAnsi="Times New Roman"/>
          <w:b/>
          <w:bCs/>
          <w:color w:val="000000" w:themeColor="text1"/>
          <w:sz w:val="24"/>
          <w:szCs w:val="24"/>
          <w:lang w:eastAsia="ar-SA"/>
        </w:rPr>
        <w:t>Europejski Fundusz Rozwoju Regionalnego</w:t>
      </w:r>
      <w:r w:rsidRPr="0060033B">
        <w:rPr>
          <w:rFonts w:ascii="Times New Roman" w:eastAsia="Times New Roman" w:hAnsi="Times New Roman"/>
          <w:color w:val="000000" w:themeColor="text1"/>
          <w:sz w:val="24"/>
          <w:szCs w:val="24"/>
          <w:lang w:eastAsia="ar-SA"/>
        </w:rPr>
        <w:t xml:space="preserve"> - jeden z funduszy strukturalnych UE, którego zadaniem jest zmniejszanie dysproporcji w poziomie rozwoju regionów należących do UE. Pochodzi z niego m.in. wsparcie inwestycji produkcyjnych i infrastrukturalnych, pomoc dla małych i średnich przedsiębiorstw.</w:t>
      </w:r>
    </w:p>
    <w:p w:rsidR="0060033B" w:rsidRPr="0060033B" w:rsidRDefault="0060033B" w:rsidP="0060033B">
      <w:pPr>
        <w:suppressAutoHyphens/>
        <w:spacing w:before="280" w:after="280" w:line="360" w:lineRule="auto"/>
        <w:jc w:val="both"/>
        <w:rPr>
          <w:rFonts w:ascii="Times New Roman" w:eastAsia="Times New Roman" w:hAnsi="Times New Roman"/>
          <w:color w:val="000000" w:themeColor="text1"/>
          <w:sz w:val="24"/>
          <w:szCs w:val="24"/>
          <w:lang w:eastAsia="ar-SA"/>
        </w:rPr>
      </w:pPr>
      <w:r w:rsidRPr="0060033B">
        <w:rPr>
          <w:rFonts w:ascii="Times New Roman" w:eastAsia="Times New Roman" w:hAnsi="Times New Roman"/>
          <w:b/>
          <w:bCs/>
          <w:color w:val="000000" w:themeColor="text1"/>
          <w:sz w:val="24"/>
          <w:szCs w:val="24"/>
          <w:lang w:eastAsia="ar-SA"/>
        </w:rPr>
        <w:t>Europejski Fundusz Społeczny</w:t>
      </w:r>
      <w:r w:rsidRPr="0060033B">
        <w:rPr>
          <w:rFonts w:ascii="Times New Roman" w:eastAsia="Times New Roman" w:hAnsi="Times New Roman"/>
          <w:color w:val="000000" w:themeColor="text1"/>
          <w:sz w:val="24"/>
          <w:szCs w:val="24"/>
          <w:lang w:eastAsia="ar-SA"/>
        </w:rPr>
        <w:t xml:space="preserve"> -  jeden z funduszy europejskich, którego zadaniem jest wspieranie rozwoju społeczeństw w UE, m.in. wsparcie polityki rynku pracy, przeciwdziałanie wykluczeniu społecznemu, adaptacyjność i rozwój kadr, wyrównywanie szans na rynku pracy.</w:t>
      </w:r>
    </w:p>
    <w:p w:rsidR="0060033B" w:rsidRPr="0060033B" w:rsidRDefault="0060033B" w:rsidP="0060033B">
      <w:pPr>
        <w:suppressAutoHyphens/>
        <w:spacing w:before="280" w:after="280" w:line="360" w:lineRule="auto"/>
        <w:jc w:val="both"/>
        <w:rPr>
          <w:rFonts w:ascii="Times New Roman" w:eastAsia="Times New Roman" w:hAnsi="Times New Roman"/>
          <w:color w:val="000000" w:themeColor="text1"/>
          <w:sz w:val="24"/>
          <w:szCs w:val="24"/>
          <w:lang w:eastAsia="ar-SA"/>
        </w:rPr>
      </w:pPr>
      <w:r w:rsidRPr="0060033B">
        <w:rPr>
          <w:rFonts w:ascii="Times New Roman" w:eastAsia="Times New Roman" w:hAnsi="Times New Roman"/>
          <w:b/>
          <w:color w:val="000000" w:themeColor="text1"/>
          <w:sz w:val="24"/>
          <w:szCs w:val="24"/>
          <w:lang w:eastAsia="ar-SA"/>
        </w:rPr>
        <w:t xml:space="preserve">Infrastruktura - </w:t>
      </w:r>
      <w:r w:rsidRPr="0060033B">
        <w:rPr>
          <w:rFonts w:ascii="Times New Roman" w:eastAsia="Times New Roman" w:hAnsi="Times New Roman"/>
          <w:color w:val="000000" w:themeColor="text1"/>
          <w:sz w:val="24"/>
          <w:szCs w:val="24"/>
          <w:lang w:eastAsia="ar-SA"/>
        </w:rPr>
        <w:t xml:space="preserve">podstawowe urządzenia, budynki użyteczności publicznej i instytucje usługowe, których istnienie jest niezbędne do prawidłowego funkcjonowania gospodarki </w:t>
      </w:r>
      <w:r>
        <w:rPr>
          <w:rFonts w:ascii="Times New Roman" w:eastAsia="Times New Roman" w:hAnsi="Times New Roman"/>
          <w:color w:val="000000" w:themeColor="text1"/>
          <w:sz w:val="24"/>
          <w:szCs w:val="24"/>
          <w:lang w:eastAsia="ar-SA"/>
        </w:rPr>
        <w:br/>
      </w:r>
      <w:r w:rsidRPr="0060033B">
        <w:rPr>
          <w:rFonts w:ascii="Times New Roman" w:eastAsia="Times New Roman" w:hAnsi="Times New Roman"/>
          <w:color w:val="000000" w:themeColor="text1"/>
          <w:sz w:val="24"/>
          <w:szCs w:val="24"/>
          <w:lang w:eastAsia="ar-SA"/>
        </w:rPr>
        <w:t xml:space="preserve">i społeczeństwa. </w:t>
      </w:r>
    </w:p>
    <w:p w:rsidR="0060033B" w:rsidRPr="0060033B" w:rsidRDefault="0060033B" w:rsidP="0060033B">
      <w:pPr>
        <w:shd w:val="clear" w:color="auto" w:fill="FFFFFF"/>
        <w:spacing w:line="360" w:lineRule="auto"/>
        <w:jc w:val="both"/>
        <w:rPr>
          <w:rFonts w:ascii="Times New Roman" w:eastAsia="Times New Roman" w:hAnsi="Times New Roman"/>
          <w:i/>
          <w:iCs/>
          <w:color w:val="000000" w:themeColor="text1"/>
          <w:sz w:val="24"/>
          <w:szCs w:val="24"/>
          <w:lang w:eastAsia="pl-PL"/>
        </w:rPr>
      </w:pPr>
      <w:r w:rsidRPr="0060033B">
        <w:rPr>
          <w:rFonts w:ascii="Times New Roman" w:hAnsi="Times New Roman"/>
          <w:b/>
          <w:color w:val="000000" w:themeColor="text1"/>
          <w:sz w:val="24"/>
          <w:szCs w:val="24"/>
          <w:shd w:val="clear" w:color="auto" w:fill="FFFFFF"/>
        </w:rPr>
        <w:lastRenderedPageBreak/>
        <w:t xml:space="preserve">Efektywność ekonomiczna - </w:t>
      </w:r>
      <w:r w:rsidRPr="0060033B">
        <w:rPr>
          <w:rFonts w:ascii="Times New Roman" w:hAnsi="Times New Roman"/>
          <w:color w:val="000000" w:themeColor="text1"/>
          <w:sz w:val="24"/>
          <w:szCs w:val="24"/>
          <w:shd w:val="clear" w:color="auto" w:fill="FFFFFF"/>
        </w:rPr>
        <w:t>sposób pomiaru skuteczności i celowości danej działalności gospodarczej, wyrażający się porównaniem (relacją) wartości uzyskanych efektów do nakładu czynników użytych do ich uzyskania.</w:t>
      </w:r>
    </w:p>
    <w:p w:rsidR="0060033B" w:rsidRPr="0060033B" w:rsidRDefault="0060033B" w:rsidP="0060033B">
      <w:pPr>
        <w:tabs>
          <w:tab w:val="left" w:pos="284"/>
        </w:tabs>
        <w:spacing w:after="0" w:line="360" w:lineRule="auto"/>
        <w:jc w:val="both"/>
        <w:rPr>
          <w:rFonts w:ascii="Times New Roman" w:eastAsia="Times New Roman" w:hAnsi="Times New Roman"/>
          <w:b/>
          <w:color w:val="000000" w:themeColor="text1"/>
          <w:sz w:val="24"/>
          <w:szCs w:val="24"/>
          <w:lang w:eastAsia="pl-PL"/>
        </w:rPr>
      </w:pPr>
      <w:r w:rsidRPr="0060033B">
        <w:rPr>
          <w:rFonts w:ascii="Times New Roman" w:eastAsia="Times New Roman" w:hAnsi="Times New Roman"/>
          <w:b/>
          <w:color w:val="000000" w:themeColor="text1"/>
          <w:sz w:val="24"/>
          <w:szCs w:val="24"/>
          <w:lang w:eastAsia="pl-PL"/>
        </w:rPr>
        <w:t xml:space="preserve">Zadanie nr 1 </w:t>
      </w:r>
    </w:p>
    <w:p w:rsidR="0060033B" w:rsidRPr="0060033B" w:rsidRDefault="0060033B" w:rsidP="0060033B">
      <w:pPr>
        <w:tabs>
          <w:tab w:val="left" w:pos="284"/>
        </w:tabs>
        <w:spacing w:after="0" w:line="360" w:lineRule="auto"/>
        <w:jc w:val="both"/>
        <w:rPr>
          <w:rFonts w:ascii="Times New Roman" w:eastAsia="Times New Roman" w:hAnsi="Times New Roman"/>
          <w:b/>
          <w:color w:val="000000" w:themeColor="text1"/>
          <w:sz w:val="24"/>
          <w:szCs w:val="24"/>
          <w:lang w:eastAsia="pl-PL"/>
        </w:rPr>
      </w:pPr>
    </w:p>
    <w:p w:rsidR="0060033B" w:rsidRPr="0060033B" w:rsidRDefault="0060033B" w:rsidP="0060033B">
      <w:pPr>
        <w:tabs>
          <w:tab w:val="left" w:pos="284"/>
        </w:tabs>
        <w:spacing w:after="0" w:line="360" w:lineRule="auto"/>
        <w:jc w:val="both"/>
        <w:rPr>
          <w:rFonts w:ascii="Times New Roman" w:eastAsia="Times New Roman" w:hAnsi="Times New Roman"/>
          <w:b/>
          <w:color w:val="000000" w:themeColor="text1"/>
          <w:sz w:val="24"/>
          <w:szCs w:val="24"/>
          <w:lang w:eastAsia="pl-PL"/>
        </w:rPr>
      </w:pPr>
      <w:r w:rsidRPr="0060033B">
        <w:rPr>
          <w:rFonts w:ascii="Times New Roman" w:eastAsia="Times New Roman" w:hAnsi="Times New Roman"/>
          <w:b/>
          <w:color w:val="000000" w:themeColor="text1"/>
          <w:sz w:val="24"/>
          <w:szCs w:val="24"/>
          <w:lang w:eastAsia="pl-PL"/>
        </w:rPr>
        <w:t xml:space="preserve">Praca z komiksem „Jak dają to brać!”  </w:t>
      </w:r>
    </w:p>
    <w:p w:rsidR="0060033B" w:rsidRPr="0060033B" w:rsidRDefault="0060033B" w:rsidP="0060033B">
      <w:pPr>
        <w:tabs>
          <w:tab w:val="left" w:pos="284"/>
        </w:tabs>
        <w:spacing w:after="0" w:line="360" w:lineRule="auto"/>
        <w:jc w:val="both"/>
        <w:rPr>
          <w:rFonts w:ascii="Times New Roman" w:eastAsia="Times New Roman" w:hAnsi="Times New Roman"/>
          <w:b/>
          <w:color w:val="000000" w:themeColor="text1"/>
          <w:sz w:val="24"/>
          <w:szCs w:val="24"/>
          <w:lang w:eastAsia="pl-PL"/>
        </w:rPr>
      </w:pPr>
    </w:p>
    <w:p w:rsidR="0060033B" w:rsidRPr="0060033B" w:rsidRDefault="0060033B" w:rsidP="0060033B">
      <w:pPr>
        <w:tabs>
          <w:tab w:val="left" w:pos="284"/>
        </w:tabs>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 xml:space="preserve">Podziel klasę na kilkuosobowe grupy. Każdej z nich rozdaj komiks Anny </w:t>
      </w:r>
      <w:proofErr w:type="spellStart"/>
      <w:r w:rsidRPr="0060033B">
        <w:rPr>
          <w:rFonts w:ascii="Times New Roman" w:eastAsia="Times New Roman" w:hAnsi="Times New Roman"/>
          <w:color w:val="000000" w:themeColor="text1"/>
          <w:sz w:val="24"/>
          <w:szCs w:val="24"/>
          <w:lang w:eastAsia="pl-PL"/>
        </w:rPr>
        <w:t>Teruzzi</w:t>
      </w:r>
      <w:proofErr w:type="spellEnd"/>
      <w:r w:rsidRPr="0060033B">
        <w:rPr>
          <w:rFonts w:ascii="Times New Roman" w:eastAsia="Times New Roman" w:hAnsi="Times New Roman"/>
          <w:color w:val="000000" w:themeColor="text1"/>
          <w:sz w:val="24"/>
          <w:szCs w:val="24"/>
          <w:lang w:eastAsia="pl-PL"/>
        </w:rPr>
        <w:t xml:space="preserve"> „Jak dają to brać!”, który zdobył wyróżnienie oraz nagrodę Leszka Balcerowicza a także nagrodę publiczności w VII edycji konkursu FOR. Poleć, by uczniowie zapoznali się z komiksem </w:t>
      </w:r>
      <w:r>
        <w:rPr>
          <w:rFonts w:ascii="Times New Roman" w:eastAsia="Times New Roman" w:hAnsi="Times New Roman"/>
          <w:color w:val="000000" w:themeColor="text1"/>
          <w:sz w:val="24"/>
          <w:szCs w:val="24"/>
          <w:lang w:eastAsia="pl-PL"/>
        </w:rPr>
        <w:br/>
      </w:r>
      <w:r w:rsidRPr="0060033B">
        <w:rPr>
          <w:rFonts w:ascii="Times New Roman" w:eastAsia="Times New Roman" w:hAnsi="Times New Roman"/>
          <w:color w:val="000000" w:themeColor="text1"/>
          <w:sz w:val="24"/>
          <w:szCs w:val="24"/>
          <w:lang w:eastAsia="pl-PL"/>
        </w:rPr>
        <w:t xml:space="preserve">i przedyskutowali odpowiedzi na pytania: </w:t>
      </w:r>
    </w:p>
    <w:p w:rsidR="0060033B" w:rsidRPr="0060033B" w:rsidRDefault="0060033B" w:rsidP="0060033B">
      <w:pPr>
        <w:spacing w:line="360" w:lineRule="auto"/>
        <w:jc w:val="both"/>
        <w:rPr>
          <w:rFonts w:ascii="Times New Roman" w:hAnsi="Times New Roman"/>
          <w:color w:val="000000" w:themeColor="text1"/>
          <w:sz w:val="24"/>
          <w:szCs w:val="24"/>
        </w:rPr>
      </w:pPr>
      <w:r w:rsidRPr="0060033B">
        <w:rPr>
          <w:rFonts w:ascii="Times New Roman" w:hAnsi="Times New Roman"/>
          <w:color w:val="000000" w:themeColor="text1"/>
          <w:sz w:val="24"/>
          <w:szCs w:val="24"/>
        </w:rPr>
        <w:t xml:space="preserve">- Jakimi motywami kierowali się przedsiębiorcy i osoby fizyczne ubiegający się </w:t>
      </w:r>
      <w:r>
        <w:rPr>
          <w:rFonts w:ascii="Times New Roman" w:hAnsi="Times New Roman"/>
          <w:color w:val="000000" w:themeColor="text1"/>
          <w:sz w:val="24"/>
          <w:szCs w:val="24"/>
        </w:rPr>
        <w:br/>
      </w:r>
      <w:r w:rsidRPr="0060033B">
        <w:rPr>
          <w:rFonts w:ascii="Times New Roman" w:hAnsi="Times New Roman"/>
          <w:color w:val="000000" w:themeColor="text1"/>
          <w:sz w:val="24"/>
          <w:szCs w:val="24"/>
        </w:rPr>
        <w:t xml:space="preserve">o dofinansowanie inwestycji z unijnych środków? </w:t>
      </w:r>
    </w:p>
    <w:p w:rsidR="0060033B" w:rsidRPr="0060033B" w:rsidRDefault="0060033B" w:rsidP="0060033B">
      <w:pPr>
        <w:spacing w:line="360" w:lineRule="auto"/>
        <w:jc w:val="both"/>
        <w:rPr>
          <w:rFonts w:ascii="Times New Roman" w:hAnsi="Times New Roman"/>
          <w:color w:val="000000" w:themeColor="text1"/>
          <w:sz w:val="24"/>
          <w:szCs w:val="24"/>
        </w:rPr>
      </w:pPr>
      <w:r w:rsidRPr="0060033B">
        <w:rPr>
          <w:rFonts w:ascii="Times New Roman" w:hAnsi="Times New Roman"/>
          <w:color w:val="000000" w:themeColor="text1"/>
          <w:sz w:val="24"/>
          <w:szCs w:val="24"/>
        </w:rPr>
        <w:t xml:space="preserve">- Jak autorka komiksu ocenia inwestycję, przedstawioną w komiksie? </w:t>
      </w:r>
    </w:p>
    <w:p w:rsidR="0060033B" w:rsidRPr="0060033B" w:rsidRDefault="0060033B" w:rsidP="0060033B">
      <w:pPr>
        <w:spacing w:line="360" w:lineRule="auto"/>
        <w:jc w:val="both"/>
        <w:rPr>
          <w:rFonts w:ascii="Times New Roman" w:hAnsi="Times New Roman"/>
          <w:color w:val="000000" w:themeColor="text1"/>
          <w:sz w:val="24"/>
          <w:szCs w:val="24"/>
        </w:rPr>
      </w:pPr>
      <w:r w:rsidRPr="0060033B">
        <w:rPr>
          <w:rFonts w:ascii="Times New Roman" w:hAnsi="Times New Roman"/>
          <w:color w:val="000000" w:themeColor="text1"/>
          <w:sz w:val="24"/>
          <w:szCs w:val="24"/>
        </w:rPr>
        <w:t xml:space="preserve">- Jak lokalizacja stoczni wpłynie na efektywność tej inwestycji? </w:t>
      </w:r>
    </w:p>
    <w:p w:rsidR="0060033B" w:rsidRPr="0060033B" w:rsidRDefault="0060033B" w:rsidP="0060033B">
      <w:pPr>
        <w:spacing w:line="360" w:lineRule="auto"/>
        <w:jc w:val="both"/>
        <w:rPr>
          <w:rFonts w:ascii="Times New Roman" w:hAnsi="Times New Roman"/>
          <w:color w:val="000000" w:themeColor="text1"/>
          <w:sz w:val="24"/>
          <w:szCs w:val="24"/>
        </w:rPr>
      </w:pPr>
      <w:r w:rsidRPr="0060033B">
        <w:rPr>
          <w:rFonts w:ascii="Times New Roman" w:hAnsi="Times New Roman"/>
          <w:color w:val="000000" w:themeColor="text1"/>
          <w:sz w:val="24"/>
          <w:szCs w:val="24"/>
        </w:rPr>
        <w:t xml:space="preserve">- Podajcie przykłady nietrafionych inwestycji sfinansowanych przez UE z Waszego otoczenia lokalnego. Czy potraficie je wskazać? Czego dotyczyły? Dlaczego nie spełniają oczekiwań odbiorców (mieszkańców regionów, przedsiębiorców, innych podmiotów)?  Dlaczego nie są efektywne? </w:t>
      </w:r>
    </w:p>
    <w:p w:rsidR="0060033B" w:rsidRPr="0060033B" w:rsidRDefault="0060033B" w:rsidP="0060033B">
      <w:pPr>
        <w:shd w:val="clear" w:color="auto" w:fill="FFFFFF"/>
        <w:spacing w:line="360" w:lineRule="auto"/>
        <w:jc w:val="both"/>
        <w:rPr>
          <w:rFonts w:ascii="Times New Roman" w:eastAsia="Times New Roman" w:hAnsi="Times New Roman"/>
          <w:i/>
          <w:iCs/>
          <w:color w:val="000000" w:themeColor="text1"/>
          <w:sz w:val="24"/>
          <w:szCs w:val="24"/>
          <w:lang w:eastAsia="pl-PL"/>
        </w:rPr>
      </w:pPr>
      <w:r w:rsidRPr="0060033B">
        <w:rPr>
          <w:rFonts w:ascii="Times New Roman" w:hAnsi="Times New Roman"/>
          <w:color w:val="000000" w:themeColor="text1"/>
          <w:sz w:val="24"/>
          <w:szCs w:val="24"/>
        </w:rPr>
        <w:t xml:space="preserve">Wysłuchaj odpowiedzi uczniów. Sprawdź, czy uczniowie rozumieją pojęcie „efektywności ekonomicznej”, czyli sposobu mierzenia </w:t>
      </w:r>
      <w:r w:rsidRPr="0060033B">
        <w:rPr>
          <w:rFonts w:ascii="Times New Roman" w:hAnsi="Times New Roman"/>
          <w:color w:val="000000" w:themeColor="text1"/>
          <w:sz w:val="24"/>
          <w:szCs w:val="24"/>
          <w:shd w:val="clear" w:color="auto" w:fill="FFFFFF"/>
        </w:rPr>
        <w:t xml:space="preserve">skuteczności i celowości danej działalności gospodarczej poprzez porównanie wartości uzyskanych efektów do nakładu czynników użytych do ich uzyskania. Zapytaj uczniów, czy inwestycja zaprezentowana w komiksie może być efektywna ekonomicznie i poproś, by uzasadnili swoje zdanie. Następnie zastanówcie się wspólnie, czy znacie inwestycje unijne w waszym środowisku lokalnym, które nie spełniają kryterium efektywności. </w:t>
      </w:r>
    </w:p>
    <w:p w:rsidR="0060033B" w:rsidRPr="0060033B" w:rsidRDefault="0060033B" w:rsidP="0060033B">
      <w:pPr>
        <w:spacing w:line="360" w:lineRule="auto"/>
        <w:jc w:val="both"/>
        <w:rPr>
          <w:rFonts w:ascii="Times New Roman" w:hAnsi="Times New Roman"/>
          <w:color w:val="000000" w:themeColor="text1"/>
          <w:sz w:val="24"/>
          <w:szCs w:val="24"/>
        </w:rPr>
      </w:pPr>
    </w:p>
    <w:p w:rsidR="0060033B" w:rsidRPr="0060033B" w:rsidRDefault="0060033B" w:rsidP="0060033B">
      <w:pPr>
        <w:spacing w:line="360" w:lineRule="auto"/>
        <w:jc w:val="both"/>
        <w:rPr>
          <w:rFonts w:ascii="Times New Roman" w:hAnsi="Times New Roman"/>
          <w:b/>
          <w:color w:val="000000" w:themeColor="text1"/>
          <w:sz w:val="24"/>
          <w:szCs w:val="24"/>
        </w:rPr>
      </w:pPr>
    </w:p>
    <w:p w:rsidR="0060033B" w:rsidRPr="0060033B" w:rsidRDefault="0060033B" w:rsidP="0060033B">
      <w:pPr>
        <w:spacing w:line="360" w:lineRule="auto"/>
        <w:jc w:val="both"/>
        <w:rPr>
          <w:rFonts w:ascii="Times New Roman" w:hAnsi="Times New Roman"/>
          <w:b/>
          <w:color w:val="000000" w:themeColor="text1"/>
          <w:sz w:val="24"/>
          <w:szCs w:val="24"/>
        </w:rPr>
      </w:pPr>
      <w:r w:rsidRPr="0060033B">
        <w:rPr>
          <w:rFonts w:ascii="Times New Roman" w:hAnsi="Times New Roman"/>
          <w:b/>
          <w:color w:val="000000" w:themeColor="text1"/>
          <w:sz w:val="24"/>
          <w:szCs w:val="24"/>
        </w:rPr>
        <w:lastRenderedPageBreak/>
        <w:t>Zadanie nr 2</w:t>
      </w:r>
    </w:p>
    <w:p w:rsidR="0060033B" w:rsidRPr="0060033B" w:rsidRDefault="0060033B" w:rsidP="0060033B">
      <w:pPr>
        <w:spacing w:line="360" w:lineRule="auto"/>
        <w:jc w:val="both"/>
        <w:rPr>
          <w:rFonts w:ascii="Times New Roman" w:hAnsi="Times New Roman"/>
          <w:b/>
          <w:color w:val="000000" w:themeColor="text1"/>
          <w:sz w:val="24"/>
          <w:szCs w:val="24"/>
        </w:rPr>
      </w:pPr>
      <w:r w:rsidRPr="0060033B">
        <w:rPr>
          <w:rFonts w:ascii="Times New Roman" w:hAnsi="Times New Roman"/>
          <w:b/>
          <w:color w:val="000000" w:themeColor="text1"/>
          <w:sz w:val="24"/>
          <w:szCs w:val="24"/>
        </w:rPr>
        <w:t>Nietrafione inwestycje - jak gospodarowaliśmy środkami unijnymi po 2004 roku ?</w:t>
      </w:r>
    </w:p>
    <w:p w:rsidR="0060033B" w:rsidRPr="0060033B" w:rsidRDefault="0060033B" w:rsidP="0060033B">
      <w:pPr>
        <w:spacing w:line="360" w:lineRule="auto"/>
        <w:jc w:val="both"/>
        <w:rPr>
          <w:rFonts w:ascii="Times New Roman" w:hAnsi="Times New Roman"/>
          <w:color w:val="000000" w:themeColor="text1"/>
          <w:sz w:val="24"/>
          <w:szCs w:val="24"/>
        </w:rPr>
      </w:pPr>
      <w:r w:rsidRPr="0060033B">
        <w:rPr>
          <w:rFonts w:ascii="Times New Roman" w:hAnsi="Times New Roman"/>
          <w:color w:val="000000" w:themeColor="text1"/>
          <w:sz w:val="24"/>
          <w:szCs w:val="24"/>
        </w:rPr>
        <w:t xml:space="preserve">Podziel uczniów na cztery zespoły i każdemu przydziel jeden tekst o przykładowej inwestycji, współfinansowanej ze środków UE. </w:t>
      </w:r>
    </w:p>
    <w:p w:rsidR="0060033B" w:rsidRPr="0060033B" w:rsidRDefault="0060033B" w:rsidP="0060033B">
      <w:pPr>
        <w:spacing w:line="360" w:lineRule="auto"/>
        <w:jc w:val="both"/>
        <w:rPr>
          <w:rFonts w:ascii="Times New Roman" w:hAnsi="Times New Roman"/>
          <w:color w:val="000000" w:themeColor="text1"/>
          <w:sz w:val="24"/>
          <w:szCs w:val="24"/>
        </w:rPr>
      </w:pPr>
      <w:r w:rsidRPr="0060033B">
        <w:rPr>
          <w:rFonts w:ascii="Times New Roman" w:hAnsi="Times New Roman"/>
          <w:color w:val="000000" w:themeColor="text1"/>
          <w:sz w:val="24"/>
          <w:szCs w:val="24"/>
        </w:rPr>
        <w:t xml:space="preserve">Zespół nr 1 - Termy w Lidzbarku Warmińskim </w:t>
      </w:r>
    </w:p>
    <w:p w:rsidR="0060033B" w:rsidRPr="0060033B" w:rsidRDefault="0060033B" w:rsidP="0060033B">
      <w:pPr>
        <w:spacing w:line="360" w:lineRule="auto"/>
        <w:jc w:val="both"/>
        <w:rPr>
          <w:rFonts w:ascii="Times New Roman" w:hAnsi="Times New Roman"/>
          <w:color w:val="000000" w:themeColor="text1"/>
          <w:sz w:val="24"/>
          <w:szCs w:val="24"/>
        </w:rPr>
      </w:pPr>
      <w:r w:rsidRPr="0060033B">
        <w:rPr>
          <w:rFonts w:ascii="Times New Roman" w:hAnsi="Times New Roman"/>
          <w:color w:val="000000" w:themeColor="text1"/>
          <w:sz w:val="24"/>
          <w:szCs w:val="24"/>
        </w:rPr>
        <w:t xml:space="preserve">Zespół nr 2 – Stadion piłkarski w Lublinie </w:t>
      </w:r>
    </w:p>
    <w:p w:rsidR="0060033B" w:rsidRPr="0060033B" w:rsidRDefault="0060033B" w:rsidP="0060033B">
      <w:pPr>
        <w:spacing w:line="360" w:lineRule="auto"/>
        <w:jc w:val="both"/>
        <w:rPr>
          <w:rFonts w:ascii="Times New Roman" w:hAnsi="Times New Roman"/>
          <w:color w:val="000000" w:themeColor="text1"/>
          <w:sz w:val="24"/>
          <w:szCs w:val="24"/>
          <w:shd w:val="clear" w:color="auto" w:fill="FFFFFF"/>
        </w:rPr>
      </w:pPr>
      <w:r w:rsidRPr="0060033B">
        <w:rPr>
          <w:rFonts w:ascii="Times New Roman" w:hAnsi="Times New Roman"/>
          <w:color w:val="000000" w:themeColor="text1"/>
          <w:sz w:val="24"/>
          <w:szCs w:val="24"/>
        </w:rPr>
        <w:t xml:space="preserve">Zespół nr 3 – </w:t>
      </w:r>
      <w:r w:rsidRPr="0060033B">
        <w:rPr>
          <w:rFonts w:ascii="Times New Roman" w:hAnsi="Times New Roman"/>
          <w:color w:val="000000" w:themeColor="text1"/>
          <w:sz w:val="24"/>
          <w:szCs w:val="24"/>
          <w:shd w:val="clear" w:color="auto" w:fill="FFFFFF"/>
        </w:rPr>
        <w:t xml:space="preserve">Tunel kolejowy na Okęcie </w:t>
      </w:r>
    </w:p>
    <w:p w:rsidR="0060033B" w:rsidRPr="0060033B" w:rsidRDefault="0060033B" w:rsidP="0060033B">
      <w:pPr>
        <w:spacing w:line="360" w:lineRule="auto"/>
        <w:jc w:val="both"/>
        <w:rPr>
          <w:rFonts w:ascii="Times New Roman" w:hAnsi="Times New Roman"/>
          <w:color w:val="000000" w:themeColor="text1"/>
          <w:sz w:val="24"/>
          <w:szCs w:val="24"/>
        </w:rPr>
      </w:pPr>
      <w:r w:rsidRPr="0060033B">
        <w:rPr>
          <w:rFonts w:ascii="Times New Roman" w:hAnsi="Times New Roman"/>
          <w:color w:val="000000" w:themeColor="text1"/>
          <w:sz w:val="24"/>
          <w:szCs w:val="24"/>
        </w:rPr>
        <w:t xml:space="preserve">Zespół nr 4 – Aquapark w Działdowie </w:t>
      </w:r>
    </w:p>
    <w:p w:rsidR="0060033B" w:rsidRPr="0060033B" w:rsidRDefault="0060033B" w:rsidP="0060033B">
      <w:pPr>
        <w:spacing w:line="360" w:lineRule="auto"/>
        <w:jc w:val="both"/>
        <w:rPr>
          <w:rFonts w:ascii="Times New Roman" w:hAnsi="Times New Roman"/>
          <w:color w:val="000000" w:themeColor="text1"/>
          <w:sz w:val="24"/>
          <w:szCs w:val="24"/>
        </w:rPr>
      </w:pPr>
    </w:p>
    <w:p w:rsidR="0060033B" w:rsidRPr="0060033B" w:rsidRDefault="0060033B" w:rsidP="0060033B">
      <w:pPr>
        <w:spacing w:line="360" w:lineRule="auto"/>
        <w:jc w:val="both"/>
        <w:rPr>
          <w:rFonts w:ascii="Times New Roman" w:hAnsi="Times New Roman"/>
          <w:color w:val="000000" w:themeColor="text1"/>
          <w:sz w:val="24"/>
          <w:szCs w:val="24"/>
        </w:rPr>
      </w:pPr>
      <w:r w:rsidRPr="0060033B">
        <w:rPr>
          <w:rFonts w:ascii="Times New Roman" w:hAnsi="Times New Roman"/>
          <w:color w:val="000000" w:themeColor="text1"/>
          <w:sz w:val="24"/>
          <w:szCs w:val="24"/>
        </w:rPr>
        <w:t xml:space="preserve">Poleć zespołom, by po zapoznaniu się z materiałem i po dyskusji wypełniły tabelkę, </w:t>
      </w:r>
      <w:r>
        <w:rPr>
          <w:rFonts w:ascii="Times New Roman" w:hAnsi="Times New Roman"/>
          <w:color w:val="000000" w:themeColor="text1"/>
          <w:sz w:val="24"/>
          <w:szCs w:val="24"/>
        </w:rPr>
        <w:br/>
      </w:r>
      <w:r w:rsidRPr="0060033B">
        <w:rPr>
          <w:rFonts w:ascii="Times New Roman" w:hAnsi="Times New Roman"/>
          <w:color w:val="000000" w:themeColor="text1"/>
          <w:sz w:val="24"/>
          <w:szCs w:val="24"/>
        </w:rPr>
        <w:t xml:space="preserve">a następnie omówiły ustalenia na forum klasy.  </w:t>
      </w:r>
    </w:p>
    <w:p w:rsidR="0060033B" w:rsidRPr="0060033B" w:rsidRDefault="0060033B" w:rsidP="0060033B">
      <w:pPr>
        <w:spacing w:line="360" w:lineRule="auto"/>
        <w:jc w:val="both"/>
        <w:rPr>
          <w:rFonts w:ascii="Times New Roman" w:hAnsi="Times New Roman"/>
          <w:color w:val="000000" w:themeColor="text1"/>
          <w:sz w:val="24"/>
          <w:szCs w:val="24"/>
        </w:rPr>
      </w:pPr>
      <w:r w:rsidRPr="0060033B">
        <w:rPr>
          <w:rFonts w:ascii="Times New Roman" w:hAnsi="Times New Roman"/>
          <w:color w:val="000000" w:themeColor="text1"/>
          <w:sz w:val="24"/>
          <w:szCs w:val="24"/>
        </w:rPr>
        <w:t>Poleć, by zespoły oceniły wybraną inwestycję, biorąc pod uwagę:</w:t>
      </w:r>
    </w:p>
    <w:p w:rsidR="0060033B" w:rsidRPr="0060033B" w:rsidRDefault="0060033B" w:rsidP="0060033B">
      <w:pPr>
        <w:spacing w:line="360" w:lineRule="auto"/>
        <w:jc w:val="both"/>
        <w:rPr>
          <w:rFonts w:ascii="Times New Roman" w:hAnsi="Times New Roman"/>
          <w:color w:val="000000" w:themeColor="text1"/>
          <w:sz w:val="24"/>
          <w:szCs w:val="24"/>
        </w:rPr>
      </w:pPr>
      <w:r w:rsidRPr="0060033B">
        <w:rPr>
          <w:rFonts w:ascii="Times New Roman" w:hAnsi="Times New Roman"/>
          <w:color w:val="000000" w:themeColor="text1"/>
          <w:sz w:val="24"/>
          <w:szCs w:val="24"/>
        </w:rPr>
        <w:t xml:space="preserve">- dostosowanie do potrzeb odbiorców, mieszkańców </w:t>
      </w:r>
    </w:p>
    <w:p w:rsidR="0060033B" w:rsidRPr="0060033B" w:rsidRDefault="0060033B" w:rsidP="0060033B">
      <w:pPr>
        <w:spacing w:line="360" w:lineRule="auto"/>
        <w:jc w:val="both"/>
        <w:rPr>
          <w:rFonts w:ascii="Times New Roman" w:hAnsi="Times New Roman"/>
          <w:color w:val="000000" w:themeColor="text1"/>
          <w:sz w:val="24"/>
          <w:szCs w:val="24"/>
        </w:rPr>
      </w:pPr>
      <w:r w:rsidRPr="0060033B">
        <w:rPr>
          <w:rFonts w:ascii="Times New Roman" w:hAnsi="Times New Roman"/>
          <w:color w:val="000000" w:themeColor="text1"/>
          <w:sz w:val="24"/>
          <w:szCs w:val="24"/>
        </w:rPr>
        <w:t>-  planowane korzyści dla przedsiębiorstw i całej gospodarki</w:t>
      </w:r>
    </w:p>
    <w:p w:rsidR="0060033B" w:rsidRPr="0060033B" w:rsidRDefault="0060033B" w:rsidP="0060033B">
      <w:pPr>
        <w:spacing w:line="360" w:lineRule="auto"/>
        <w:jc w:val="both"/>
        <w:rPr>
          <w:rFonts w:ascii="Times New Roman" w:hAnsi="Times New Roman"/>
          <w:color w:val="000000" w:themeColor="text1"/>
          <w:sz w:val="24"/>
          <w:szCs w:val="24"/>
        </w:rPr>
      </w:pPr>
      <w:r w:rsidRPr="0060033B">
        <w:rPr>
          <w:rFonts w:ascii="Times New Roman" w:hAnsi="Times New Roman"/>
          <w:color w:val="000000" w:themeColor="text1"/>
          <w:sz w:val="24"/>
          <w:szCs w:val="24"/>
        </w:rPr>
        <w:t>- planowane korzyści dla regionu/kraju</w:t>
      </w:r>
    </w:p>
    <w:p w:rsidR="0060033B" w:rsidRPr="0060033B" w:rsidRDefault="0060033B" w:rsidP="0060033B">
      <w:pPr>
        <w:spacing w:line="360" w:lineRule="auto"/>
        <w:jc w:val="both"/>
        <w:rPr>
          <w:rFonts w:ascii="Times New Roman" w:hAnsi="Times New Roman"/>
          <w:color w:val="000000" w:themeColor="text1"/>
          <w:sz w:val="24"/>
          <w:szCs w:val="24"/>
        </w:rPr>
      </w:pPr>
      <w:r w:rsidRPr="0060033B">
        <w:rPr>
          <w:rFonts w:ascii="Times New Roman" w:hAnsi="Times New Roman"/>
          <w:color w:val="000000" w:themeColor="text1"/>
          <w:sz w:val="24"/>
          <w:szCs w:val="24"/>
        </w:rPr>
        <w:t>- lokalizację</w:t>
      </w:r>
    </w:p>
    <w:p w:rsidR="0060033B" w:rsidRPr="0060033B" w:rsidRDefault="0060033B" w:rsidP="0060033B">
      <w:pPr>
        <w:spacing w:line="360" w:lineRule="auto"/>
        <w:jc w:val="both"/>
        <w:rPr>
          <w:rFonts w:ascii="Times New Roman" w:hAnsi="Times New Roman"/>
          <w:color w:val="000000" w:themeColor="text1"/>
          <w:sz w:val="24"/>
          <w:szCs w:val="24"/>
        </w:rPr>
      </w:pPr>
      <w:r w:rsidRPr="0060033B">
        <w:rPr>
          <w:rFonts w:ascii="Times New Roman" w:hAnsi="Times New Roman"/>
          <w:color w:val="000000" w:themeColor="text1"/>
          <w:sz w:val="24"/>
          <w:szCs w:val="24"/>
        </w:rPr>
        <w:t xml:space="preserve">- koszty utrzymania i eksploatacji  </w:t>
      </w:r>
    </w:p>
    <w:p w:rsidR="0060033B" w:rsidRPr="0060033B" w:rsidRDefault="0060033B" w:rsidP="0060033B">
      <w:pPr>
        <w:spacing w:line="360" w:lineRule="auto"/>
        <w:jc w:val="both"/>
        <w:rPr>
          <w:rFonts w:ascii="Times New Roman" w:hAnsi="Times New Roman"/>
          <w:color w:val="000000" w:themeColor="text1"/>
          <w:sz w:val="24"/>
          <w:szCs w:val="24"/>
        </w:rPr>
      </w:pPr>
      <w:r w:rsidRPr="0060033B">
        <w:rPr>
          <w:rFonts w:ascii="Times New Roman" w:hAnsi="Times New Roman"/>
          <w:color w:val="000000" w:themeColor="text1"/>
          <w:sz w:val="24"/>
          <w:szCs w:val="24"/>
        </w:rPr>
        <w:t xml:space="preserve">- czynniki, które wpływają na niską efektywność ekonomiczną inwestycji. </w:t>
      </w:r>
    </w:p>
    <w:p w:rsidR="0060033B" w:rsidRPr="0060033B" w:rsidRDefault="0060033B" w:rsidP="0060033B">
      <w:pPr>
        <w:spacing w:line="360" w:lineRule="auto"/>
        <w:jc w:val="both"/>
        <w:rPr>
          <w:rFonts w:ascii="Times New Roman" w:hAnsi="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269"/>
      </w:tblGrid>
      <w:tr w:rsidR="0060033B" w:rsidRPr="0060033B" w:rsidTr="00DA264E">
        <w:tc>
          <w:tcPr>
            <w:tcW w:w="2943" w:type="dxa"/>
            <w:shd w:val="clear" w:color="auto" w:fill="auto"/>
          </w:tcPr>
          <w:p w:rsidR="0060033B" w:rsidRPr="0060033B" w:rsidRDefault="0060033B" w:rsidP="0060033B">
            <w:pPr>
              <w:spacing w:line="360" w:lineRule="auto"/>
              <w:jc w:val="both"/>
              <w:rPr>
                <w:rFonts w:ascii="Times New Roman" w:hAnsi="Times New Roman"/>
                <w:color w:val="000000" w:themeColor="text1"/>
                <w:sz w:val="24"/>
                <w:szCs w:val="24"/>
              </w:rPr>
            </w:pPr>
            <w:r w:rsidRPr="0060033B">
              <w:rPr>
                <w:rFonts w:ascii="Times New Roman" w:hAnsi="Times New Roman"/>
                <w:color w:val="000000" w:themeColor="text1"/>
                <w:sz w:val="24"/>
                <w:szCs w:val="24"/>
              </w:rPr>
              <w:t>Inwestycja</w:t>
            </w:r>
          </w:p>
        </w:tc>
        <w:tc>
          <w:tcPr>
            <w:tcW w:w="6269" w:type="dxa"/>
            <w:shd w:val="clear" w:color="auto" w:fill="auto"/>
          </w:tcPr>
          <w:p w:rsidR="0060033B" w:rsidRPr="0060033B" w:rsidRDefault="0060033B" w:rsidP="0060033B">
            <w:pPr>
              <w:spacing w:line="360" w:lineRule="auto"/>
              <w:jc w:val="both"/>
              <w:rPr>
                <w:rFonts w:ascii="Times New Roman" w:hAnsi="Times New Roman"/>
                <w:b/>
                <w:color w:val="000000" w:themeColor="text1"/>
                <w:sz w:val="24"/>
                <w:szCs w:val="24"/>
              </w:rPr>
            </w:pPr>
          </w:p>
        </w:tc>
      </w:tr>
      <w:tr w:rsidR="0060033B" w:rsidRPr="0060033B" w:rsidTr="00DA264E">
        <w:tc>
          <w:tcPr>
            <w:tcW w:w="2943" w:type="dxa"/>
            <w:shd w:val="clear" w:color="auto" w:fill="auto"/>
          </w:tcPr>
          <w:p w:rsidR="0060033B" w:rsidRPr="0060033B" w:rsidRDefault="0060033B" w:rsidP="0060033B">
            <w:pPr>
              <w:spacing w:line="360" w:lineRule="auto"/>
              <w:jc w:val="both"/>
              <w:rPr>
                <w:rFonts w:ascii="Times New Roman" w:hAnsi="Times New Roman"/>
                <w:color w:val="000000" w:themeColor="text1"/>
                <w:sz w:val="24"/>
                <w:szCs w:val="24"/>
              </w:rPr>
            </w:pPr>
            <w:r w:rsidRPr="0060033B">
              <w:rPr>
                <w:rFonts w:ascii="Times New Roman" w:hAnsi="Times New Roman"/>
                <w:color w:val="000000" w:themeColor="text1"/>
                <w:sz w:val="24"/>
                <w:szCs w:val="24"/>
              </w:rPr>
              <w:t>Region (województwo)</w:t>
            </w:r>
          </w:p>
        </w:tc>
        <w:tc>
          <w:tcPr>
            <w:tcW w:w="6269" w:type="dxa"/>
            <w:shd w:val="clear" w:color="auto" w:fill="auto"/>
          </w:tcPr>
          <w:p w:rsidR="0060033B" w:rsidRPr="0060033B" w:rsidRDefault="0060033B" w:rsidP="0060033B">
            <w:pPr>
              <w:spacing w:line="360" w:lineRule="auto"/>
              <w:jc w:val="both"/>
              <w:rPr>
                <w:rFonts w:ascii="Times New Roman" w:hAnsi="Times New Roman"/>
                <w:b/>
                <w:color w:val="000000" w:themeColor="text1"/>
                <w:sz w:val="24"/>
                <w:szCs w:val="24"/>
              </w:rPr>
            </w:pPr>
          </w:p>
        </w:tc>
      </w:tr>
      <w:tr w:rsidR="0060033B" w:rsidRPr="0060033B" w:rsidTr="00DA264E">
        <w:tc>
          <w:tcPr>
            <w:tcW w:w="2943" w:type="dxa"/>
            <w:shd w:val="clear" w:color="auto" w:fill="auto"/>
          </w:tcPr>
          <w:p w:rsidR="0060033B" w:rsidRPr="0060033B" w:rsidRDefault="0060033B" w:rsidP="0060033B">
            <w:pPr>
              <w:spacing w:line="360" w:lineRule="auto"/>
              <w:jc w:val="both"/>
              <w:rPr>
                <w:rFonts w:ascii="Times New Roman" w:hAnsi="Times New Roman"/>
                <w:color w:val="000000" w:themeColor="text1"/>
                <w:sz w:val="24"/>
                <w:szCs w:val="24"/>
              </w:rPr>
            </w:pPr>
            <w:r w:rsidRPr="0060033B">
              <w:rPr>
                <w:rFonts w:ascii="Times New Roman" w:hAnsi="Times New Roman"/>
                <w:color w:val="000000" w:themeColor="text1"/>
                <w:sz w:val="24"/>
                <w:szCs w:val="24"/>
              </w:rPr>
              <w:lastRenderedPageBreak/>
              <w:t>Jakie są korzyści z tej inwestycji dla mieszkańców regionu/kraju?</w:t>
            </w:r>
          </w:p>
        </w:tc>
        <w:tc>
          <w:tcPr>
            <w:tcW w:w="6269" w:type="dxa"/>
            <w:shd w:val="clear" w:color="auto" w:fill="auto"/>
          </w:tcPr>
          <w:p w:rsidR="0060033B" w:rsidRPr="0060033B" w:rsidRDefault="0060033B" w:rsidP="0060033B">
            <w:pPr>
              <w:spacing w:line="360" w:lineRule="auto"/>
              <w:jc w:val="both"/>
              <w:rPr>
                <w:rFonts w:ascii="Times New Roman" w:hAnsi="Times New Roman"/>
                <w:b/>
                <w:color w:val="000000" w:themeColor="text1"/>
                <w:sz w:val="24"/>
                <w:szCs w:val="24"/>
              </w:rPr>
            </w:pPr>
          </w:p>
        </w:tc>
      </w:tr>
      <w:tr w:rsidR="0060033B" w:rsidRPr="0060033B" w:rsidTr="00DA264E">
        <w:tc>
          <w:tcPr>
            <w:tcW w:w="2943" w:type="dxa"/>
            <w:shd w:val="clear" w:color="auto" w:fill="auto"/>
          </w:tcPr>
          <w:p w:rsidR="0060033B" w:rsidRPr="0060033B" w:rsidRDefault="0060033B" w:rsidP="0060033B">
            <w:pPr>
              <w:spacing w:line="360" w:lineRule="auto"/>
              <w:jc w:val="both"/>
              <w:rPr>
                <w:rFonts w:ascii="Times New Roman" w:hAnsi="Times New Roman"/>
                <w:color w:val="000000" w:themeColor="text1"/>
                <w:sz w:val="24"/>
                <w:szCs w:val="24"/>
              </w:rPr>
            </w:pPr>
            <w:r w:rsidRPr="0060033B">
              <w:rPr>
                <w:rFonts w:ascii="Times New Roman" w:hAnsi="Times New Roman"/>
                <w:color w:val="000000" w:themeColor="text1"/>
                <w:sz w:val="24"/>
                <w:szCs w:val="24"/>
              </w:rPr>
              <w:t xml:space="preserve">Jakie są korzyści dla gospodarki? </w:t>
            </w:r>
          </w:p>
        </w:tc>
        <w:tc>
          <w:tcPr>
            <w:tcW w:w="6269" w:type="dxa"/>
            <w:shd w:val="clear" w:color="auto" w:fill="auto"/>
          </w:tcPr>
          <w:p w:rsidR="0060033B" w:rsidRPr="0060033B" w:rsidRDefault="0060033B" w:rsidP="0060033B">
            <w:pPr>
              <w:spacing w:line="360" w:lineRule="auto"/>
              <w:jc w:val="both"/>
              <w:rPr>
                <w:rFonts w:ascii="Times New Roman" w:hAnsi="Times New Roman"/>
                <w:b/>
                <w:color w:val="000000" w:themeColor="text1"/>
                <w:sz w:val="24"/>
                <w:szCs w:val="24"/>
              </w:rPr>
            </w:pPr>
          </w:p>
        </w:tc>
      </w:tr>
      <w:tr w:rsidR="0060033B" w:rsidRPr="0060033B" w:rsidTr="00DA264E">
        <w:tc>
          <w:tcPr>
            <w:tcW w:w="2943" w:type="dxa"/>
            <w:shd w:val="clear" w:color="auto" w:fill="auto"/>
          </w:tcPr>
          <w:p w:rsidR="0060033B" w:rsidRPr="0060033B" w:rsidRDefault="0060033B" w:rsidP="0060033B">
            <w:pPr>
              <w:spacing w:line="360" w:lineRule="auto"/>
              <w:jc w:val="both"/>
              <w:rPr>
                <w:rFonts w:ascii="Times New Roman" w:hAnsi="Times New Roman"/>
                <w:color w:val="000000" w:themeColor="text1"/>
                <w:sz w:val="24"/>
                <w:szCs w:val="24"/>
              </w:rPr>
            </w:pPr>
            <w:r w:rsidRPr="0060033B">
              <w:rPr>
                <w:rFonts w:ascii="Times New Roman" w:hAnsi="Times New Roman"/>
                <w:color w:val="000000" w:themeColor="text1"/>
                <w:sz w:val="24"/>
                <w:szCs w:val="24"/>
              </w:rPr>
              <w:t xml:space="preserve">Jakie błędy popełniono, planując inwestycję? </w:t>
            </w:r>
          </w:p>
        </w:tc>
        <w:tc>
          <w:tcPr>
            <w:tcW w:w="6269" w:type="dxa"/>
            <w:shd w:val="clear" w:color="auto" w:fill="auto"/>
          </w:tcPr>
          <w:p w:rsidR="0060033B" w:rsidRPr="0060033B" w:rsidRDefault="0060033B" w:rsidP="0060033B">
            <w:pPr>
              <w:spacing w:line="360" w:lineRule="auto"/>
              <w:jc w:val="both"/>
              <w:rPr>
                <w:rFonts w:ascii="Times New Roman" w:hAnsi="Times New Roman"/>
                <w:b/>
                <w:color w:val="000000" w:themeColor="text1"/>
                <w:sz w:val="24"/>
                <w:szCs w:val="24"/>
              </w:rPr>
            </w:pPr>
          </w:p>
        </w:tc>
      </w:tr>
      <w:tr w:rsidR="0060033B" w:rsidRPr="0060033B" w:rsidTr="00DA264E">
        <w:tc>
          <w:tcPr>
            <w:tcW w:w="2943" w:type="dxa"/>
            <w:shd w:val="clear" w:color="auto" w:fill="auto"/>
          </w:tcPr>
          <w:p w:rsidR="0060033B" w:rsidRPr="0060033B" w:rsidRDefault="0060033B" w:rsidP="0060033B">
            <w:pPr>
              <w:spacing w:line="360" w:lineRule="auto"/>
              <w:jc w:val="both"/>
              <w:rPr>
                <w:rFonts w:ascii="Times New Roman" w:hAnsi="Times New Roman"/>
                <w:color w:val="000000" w:themeColor="text1"/>
                <w:sz w:val="24"/>
                <w:szCs w:val="24"/>
              </w:rPr>
            </w:pPr>
            <w:r w:rsidRPr="0060033B">
              <w:rPr>
                <w:rFonts w:ascii="Times New Roman" w:hAnsi="Times New Roman"/>
                <w:color w:val="000000" w:themeColor="text1"/>
                <w:sz w:val="24"/>
                <w:szCs w:val="24"/>
              </w:rPr>
              <w:t xml:space="preserve">Przyczyny niskiej efektywności inwestycji </w:t>
            </w:r>
          </w:p>
        </w:tc>
        <w:tc>
          <w:tcPr>
            <w:tcW w:w="6269" w:type="dxa"/>
            <w:shd w:val="clear" w:color="auto" w:fill="auto"/>
          </w:tcPr>
          <w:p w:rsidR="0060033B" w:rsidRPr="0060033B" w:rsidRDefault="0060033B" w:rsidP="0060033B">
            <w:pPr>
              <w:spacing w:line="360" w:lineRule="auto"/>
              <w:jc w:val="both"/>
              <w:rPr>
                <w:rFonts w:ascii="Times New Roman" w:hAnsi="Times New Roman"/>
                <w:b/>
                <w:color w:val="000000" w:themeColor="text1"/>
                <w:sz w:val="24"/>
                <w:szCs w:val="24"/>
              </w:rPr>
            </w:pPr>
          </w:p>
        </w:tc>
      </w:tr>
      <w:tr w:rsidR="0060033B" w:rsidRPr="0060033B" w:rsidTr="00DA264E">
        <w:tc>
          <w:tcPr>
            <w:tcW w:w="2943" w:type="dxa"/>
            <w:shd w:val="clear" w:color="auto" w:fill="auto"/>
          </w:tcPr>
          <w:p w:rsidR="0060033B" w:rsidRPr="0060033B" w:rsidRDefault="0060033B" w:rsidP="0060033B">
            <w:pPr>
              <w:spacing w:line="360" w:lineRule="auto"/>
              <w:jc w:val="both"/>
              <w:rPr>
                <w:rFonts w:ascii="Times New Roman" w:hAnsi="Times New Roman"/>
                <w:color w:val="000000" w:themeColor="text1"/>
                <w:sz w:val="24"/>
                <w:szCs w:val="24"/>
              </w:rPr>
            </w:pPr>
            <w:r w:rsidRPr="0060033B">
              <w:rPr>
                <w:rFonts w:ascii="Times New Roman" w:hAnsi="Times New Roman"/>
                <w:color w:val="000000" w:themeColor="text1"/>
                <w:sz w:val="24"/>
                <w:szCs w:val="24"/>
              </w:rPr>
              <w:t xml:space="preserve">Nasze stanowisko wobec inwestycji </w:t>
            </w:r>
          </w:p>
        </w:tc>
        <w:tc>
          <w:tcPr>
            <w:tcW w:w="6269" w:type="dxa"/>
            <w:shd w:val="clear" w:color="auto" w:fill="auto"/>
          </w:tcPr>
          <w:p w:rsidR="0060033B" w:rsidRPr="0060033B" w:rsidRDefault="0060033B" w:rsidP="0060033B">
            <w:pPr>
              <w:spacing w:line="360" w:lineRule="auto"/>
              <w:jc w:val="both"/>
              <w:rPr>
                <w:rFonts w:ascii="Times New Roman" w:hAnsi="Times New Roman"/>
                <w:b/>
                <w:color w:val="000000" w:themeColor="text1"/>
                <w:sz w:val="24"/>
                <w:szCs w:val="24"/>
              </w:rPr>
            </w:pPr>
          </w:p>
        </w:tc>
      </w:tr>
    </w:tbl>
    <w:p w:rsidR="0060033B" w:rsidRPr="0060033B" w:rsidRDefault="0060033B" w:rsidP="0060033B">
      <w:pPr>
        <w:spacing w:line="360" w:lineRule="auto"/>
        <w:jc w:val="both"/>
        <w:rPr>
          <w:rFonts w:ascii="Times New Roman" w:hAnsi="Times New Roman"/>
          <w:b/>
          <w:color w:val="000000" w:themeColor="text1"/>
          <w:sz w:val="24"/>
          <w:szCs w:val="24"/>
        </w:rPr>
      </w:pPr>
    </w:p>
    <w:p w:rsidR="0060033B" w:rsidRPr="0060033B" w:rsidRDefault="0060033B" w:rsidP="0060033B">
      <w:pPr>
        <w:spacing w:line="360" w:lineRule="auto"/>
        <w:jc w:val="both"/>
        <w:rPr>
          <w:rFonts w:ascii="Times New Roman" w:hAnsi="Times New Roman"/>
          <w:b/>
          <w:color w:val="000000" w:themeColor="text1"/>
          <w:sz w:val="24"/>
          <w:szCs w:val="24"/>
        </w:rPr>
      </w:pPr>
    </w:p>
    <w:p w:rsidR="0060033B" w:rsidRPr="0060033B" w:rsidRDefault="0060033B" w:rsidP="0060033B">
      <w:pPr>
        <w:spacing w:line="360" w:lineRule="auto"/>
        <w:jc w:val="both"/>
        <w:rPr>
          <w:rFonts w:ascii="Times New Roman" w:hAnsi="Times New Roman"/>
          <w:b/>
          <w:color w:val="000000" w:themeColor="text1"/>
          <w:sz w:val="24"/>
          <w:szCs w:val="24"/>
        </w:rPr>
      </w:pPr>
      <w:r w:rsidRPr="0060033B">
        <w:rPr>
          <w:rFonts w:ascii="Times New Roman" w:hAnsi="Times New Roman"/>
          <w:b/>
          <w:color w:val="000000" w:themeColor="text1"/>
          <w:sz w:val="24"/>
          <w:szCs w:val="24"/>
        </w:rPr>
        <w:t xml:space="preserve">Zespół nr 1 – Termy w Lidzbarku Warmińskim </w:t>
      </w:r>
    </w:p>
    <w:p w:rsidR="0060033B" w:rsidRPr="0060033B" w:rsidRDefault="0060033B" w:rsidP="0060033B">
      <w:pPr>
        <w:pStyle w:val="NormalnyWeb"/>
        <w:shd w:val="clear" w:color="auto" w:fill="FFFFFF"/>
        <w:spacing w:before="0" w:beforeAutospacing="0" w:after="240" w:afterAutospacing="0" w:line="360" w:lineRule="auto"/>
        <w:jc w:val="both"/>
        <w:rPr>
          <w:color w:val="000000" w:themeColor="text1"/>
        </w:rPr>
      </w:pPr>
      <w:r w:rsidRPr="0060033B">
        <w:rPr>
          <w:color w:val="000000" w:themeColor="text1"/>
        </w:rPr>
        <w:t xml:space="preserve">W 2015 roku zakończyła się budowa kompleksu basenowo - rekreacyjnego "Termy Warmińskie" w Lidzbarku Warmińskim, odbywa się odbiór techniczny. Nadal nie wiadomo, kto będzie operatorem Term, ani kiedy zostaną otwarte. Termy Warmińskie są budowane od 2012 roku. Planowano, że budowa zakończy się w 2014 roku, jednak gdy inwestycja była na ukończeniu, zbankrutował główny wykonawca prac. Z tego powodu starostwo w Lidzbarku Warmińskim musiało zinwentaryzować wykonane już roboty i ogłosić nowe przetargi na ich dokończenie - to odwlekło inwestycję. W skład Term oprócz basenów zasilanych wodą termalną (zimną, bo o temperaturze niespełna 21 stopni C., czyli mniej niż latem w jeziorach na Mazurach) wchodzą też domki wypoczynkowe, korty, ścianki wspinaczkowe, centrum konferencyjne. </w:t>
      </w:r>
      <w:r w:rsidRPr="0060033B">
        <w:rPr>
          <w:color w:val="000000" w:themeColor="text1"/>
          <w:shd w:val="clear" w:color="auto" w:fill="FFFFFF"/>
        </w:rPr>
        <w:t xml:space="preserve">Choć w basenach nie ma wystarczająco ciepłej wody i trzeba ją będzie podgrzewać, marszałek województwa zdecydował o zwiększeniu dofinansowania unijnego </w:t>
      </w:r>
      <w:r>
        <w:rPr>
          <w:color w:val="000000" w:themeColor="text1"/>
          <w:shd w:val="clear" w:color="auto" w:fill="FFFFFF"/>
        </w:rPr>
        <w:br/>
      </w:r>
      <w:r w:rsidRPr="0060033B">
        <w:rPr>
          <w:color w:val="000000" w:themeColor="text1"/>
          <w:shd w:val="clear" w:color="auto" w:fill="FFFFFF"/>
        </w:rPr>
        <w:t xml:space="preserve">z 20 do 70 milionów złotych. Pominięto badania, zakładając, że uda się znaleźć wodę </w:t>
      </w:r>
      <w:r>
        <w:rPr>
          <w:color w:val="000000" w:themeColor="text1"/>
          <w:shd w:val="clear" w:color="auto" w:fill="FFFFFF"/>
        </w:rPr>
        <w:br/>
      </w:r>
      <w:r w:rsidRPr="0060033B">
        <w:rPr>
          <w:color w:val="000000" w:themeColor="text1"/>
          <w:shd w:val="clear" w:color="auto" w:fill="FFFFFF"/>
        </w:rPr>
        <w:t xml:space="preserve">o temperaturze co najmniej 30 stopni, jednak </w:t>
      </w:r>
      <w:r w:rsidRPr="0060033B">
        <w:rPr>
          <w:color w:val="000000" w:themeColor="text1"/>
        </w:rPr>
        <w:t xml:space="preserve">nie udało się do niej dowiercić. </w:t>
      </w:r>
      <w:r w:rsidRPr="0060033B">
        <w:rPr>
          <w:color w:val="000000" w:themeColor="text1"/>
          <w:shd w:val="clear" w:color="auto" w:fill="FFFFFF"/>
        </w:rPr>
        <w:t xml:space="preserve">Naukowcy </w:t>
      </w:r>
      <w:r w:rsidRPr="0060033B">
        <w:rPr>
          <w:color w:val="000000" w:themeColor="text1"/>
          <w:shd w:val="clear" w:color="auto" w:fill="FFFFFF"/>
        </w:rPr>
        <w:lastRenderedPageBreak/>
        <w:t>przekonywali, że teraz jedynym uzasadnieniem dla inwestycji mogłyby być lecznicze walory lidzbarskiej wody. Jednak przez dwa lata władzom nie udało się doprowadzić do otrzymania niezbędnego certyfikatu z Państwowego Instytutu Higieny.</w:t>
      </w:r>
      <w:r w:rsidRPr="0060033B">
        <w:rPr>
          <w:color w:val="000000" w:themeColor="text1"/>
        </w:rPr>
        <w:t xml:space="preserve"> Wciąż nie wiadomo, kto będzie operatorem Term. Trwają negocjacje z jedynym zainteresowanym prowadzeniem obiektu - Centrum Kongresowo-Wypoczynkowym "Zamek-Ryn". Ponieważ nie wiadomo, kto będzie prowadził Termy, czy i kiedy zostanie wyłoniony operator, starostwo nie wyznacza daty otwarcia obiektu. Nie rozpoczęła się także rekrutacja pracowników do Term (nabór będzie przeprowadzał operator, a nie inwestor). Nie ustalono, ile osób zostanie tam zatrudnionych. Termy są jedną z najdroższych i najbardziej kontrowersyjnych inwestycji unijnych </w:t>
      </w:r>
      <w:r>
        <w:rPr>
          <w:color w:val="000000" w:themeColor="text1"/>
        </w:rPr>
        <w:br/>
      </w:r>
      <w:r w:rsidRPr="0060033B">
        <w:rPr>
          <w:color w:val="000000" w:themeColor="text1"/>
        </w:rPr>
        <w:t xml:space="preserve">w województwie warmińsko-mazurskim. Złośliwi nazywają je od dawna "zimnymi termami", a inwestycja ma stałe miejsce w prasowych rankingach absurdalnych unijnych inwestycji. Mimo to prokuratura, która badała zasadność inwestycji, uznała, że nie popełniono przy niej żadnego przestępstwa (zwłaszcza narażenia samorządu na straty), bo dopóki obiekt nie działa, nie można przewidzieć, czy będzie się cieszył zainteresowaniem, czy świecił pustkami. </w:t>
      </w:r>
      <w:r>
        <w:rPr>
          <w:color w:val="000000" w:themeColor="text1"/>
        </w:rPr>
        <w:br/>
      </w:r>
      <w:r w:rsidRPr="0060033B">
        <w:rPr>
          <w:color w:val="000000" w:themeColor="text1"/>
        </w:rPr>
        <w:t xml:space="preserve">W ostatnim czasie lokalną opinię publiczną obiegła informacja, że koszt budowy Term o 12 mln zł przerósł zakładany koszt; zakładano, że termy powstaną za 96 mln; okazuje się, że faktyczne wydatki przekroczyły 105 mln zł. </w:t>
      </w:r>
    </w:p>
    <w:p w:rsidR="0060033B" w:rsidRPr="0060033B" w:rsidRDefault="0060033B" w:rsidP="0060033B">
      <w:pPr>
        <w:pStyle w:val="NormalnyWeb"/>
        <w:shd w:val="clear" w:color="auto" w:fill="FFFFFF"/>
        <w:spacing w:before="0" w:beforeAutospacing="0" w:after="240" w:afterAutospacing="0" w:line="360" w:lineRule="auto"/>
        <w:jc w:val="both"/>
        <w:rPr>
          <w:color w:val="000000" w:themeColor="text1"/>
        </w:rPr>
      </w:pPr>
      <w:r w:rsidRPr="0060033B">
        <w:rPr>
          <w:color w:val="000000" w:themeColor="text1"/>
        </w:rPr>
        <w:t xml:space="preserve">Źródło: </w:t>
      </w:r>
    </w:p>
    <w:p w:rsidR="0060033B" w:rsidRPr="0060033B" w:rsidRDefault="0060033B" w:rsidP="0060033B">
      <w:pPr>
        <w:spacing w:line="360" w:lineRule="auto"/>
        <w:jc w:val="both"/>
        <w:rPr>
          <w:rFonts w:ascii="Times New Roman" w:hAnsi="Times New Roman"/>
          <w:color w:val="000000" w:themeColor="text1"/>
          <w:sz w:val="24"/>
          <w:szCs w:val="24"/>
        </w:rPr>
      </w:pPr>
      <w:hyperlink r:id="rId8" w:history="1">
        <w:r w:rsidRPr="0060033B">
          <w:rPr>
            <w:rStyle w:val="Hipercze"/>
            <w:rFonts w:ascii="Times New Roman" w:hAnsi="Times New Roman"/>
            <w:color w:val="000000" w:themeColor="text1"/>
            <w:sz w:val="24"/>
            <w:szCs w:val="24"/>
          </w:rPr>
          <w:t>http://www.portalsamorzadowy.pl/inwestycje/termy-warminskie-gotowe-ale-kiedy-otwarcie,72119.html</w:t>
        </w:r>
      </w:hyperlink>
      <w:r w:rsidRPr="0060033B">
        <w:rPr>
          <w:rFonts w:ascii="Times New Roman" w:hAnsi="Times New Roman"/>
          <w:color w:val="000000" w:themeColor="text1"/>
          <w:sz w:val="24"/>
          <w:szCs w:val="24"/>
        </w:rPr>
        <w:t xml:space="preserve"> 21.07.2015 </w:t>
      </w:r>
    </w:p>
    <w:p w:rsidR="0060033B" w:rsidRPr="0060033B" w:rsidRDefault="0060033B" w:rsidP="0060033B">
      <w:pPr>
        <w:spacing w:after="0" w:line="360" w:lineRule="auto"/>
        <w:jc w:val="both"/>
        <w:rPr>
          <w:rFonts w:ascii="Times New Roman" w:eastAsia="Times New Roman" w:hAnsi="Times New Roman"/>
          <w:color w:val="000000" w:themeColor="text1"/>
          <w:sz w:val="24"/>
          <w:szCs w:val="24"/>
          <w:lang w:eastAsia="pl-PL"/>
        </w:rPr>
      </w:pPr>
      <w:hyperlink r:id="rId9" w:history="1">
        <w:r w:rsidRPr="0060033B">
          <w:rPr>
            <w:rStyle w:val="Hipercze"/>
            <w:rFonts w:ascii="Times New Roman" w:hAnsi="Times New Roman"/>
            <w:color w:val="000000" w:themeColor="text1"/>
            <w:sz w:val="24"/>
            <w:szCs w:val="24"/>
          </w:rPr>
          <w:t>http://natemat.pl/53839,tygodnik-der-spiegel-wysmiewa-marnowanie-pieniedzy-na-termy-ze-zbyt-zimna-woda-winny-baron-po-jacek-protas</w:t>
        </w:r>
      </w:hyperlink>
      <w:r w:rsidRPr="0060033B">
        <w:rPr>
          <w:rFonts w:ascii="Times New Roman" w:hAnsi="Times New Roman"/>
          <w:b/>
          <w:color w:val="000000" w:themeColor="text1"/>
          <w:sz w:val="24"/>
          <w:szCs w:val="24"/>
        </w:rPr>
        <w:t xml:space="preserve"> </w:t>
      </w:r>
    </w:p>
    <w:p w:rsidR="0060033B" w:rsidRPr="0060033B" w:rsidRDefault="0060033B" w:rsidP="0060033B">
      <w:pPr>
        <w:spacing w:line="360" w:lineRule="auto"/>
        <w:jc w:val="both"/>
        <w:rPr>
          <w:rFonts w:ascii="Times New Roman" w:hAnsi="Times New Roman"/>
          <w:b/>
          <w:color w:val="000000" w:themeColor="text1"/>
          <w:sz w:val="24"/>
          <w:szCs w:val="24"/>
        </w:rPr>
      </w:pPr>
    </w:p>
    <w:p w:rsidR="0060033B" w:rsidRPr="0060033B" w:rsidRDefault="0060033B" w:rsidP="0060033B">
      <w:pPr>
        <w:shd w:val="clear" w:color="auto" w:fill="FFFFFF"/>
        <w:spacing w:after="0" w:line="360" w:lineRule="auto"/>
        <w:jc w:val="both"/>
        <w:outlineLvl w:val="0"/>
        <w:rPr>
          <w:rFonts w:ascii="Times New Roman" w:eastAsia="Times New Roman" w:hAnsi="Times New Roman"/>
          <w:b/>
          <w:bCs/>
          <w:color w:val="000000" w:themeColor="text1"/>
          <w:kern w:val="36"/>
          <w:sz w:val="24"/>
          <w:szCs w:val="24"/>
          <w:lang w:eastAsia="pl-PL"/>
        </w:rPr>
      </w:pPr>
      <w:r w:rsidRPr="0060033B">
        <w:rPr>
          <w:rFonts w:ascii="Times New Roman" w:eastAsia="Times New Roman" w:hAnsi="Times New Roman"/>
          <w:b/>
          <w:bCs/>
          <w:color w:val="000000" w:themeColor="text1"/>
          <w:kern w:val="36"/>
          <w:sz w:val="24"/>
          <w:szCs w:val="24"/>
          <w:lang w:eastAsia="pl-PL"/>
        </w:rPr>
        <w:t xml:space="preserve">Zespół nr 2 - Stadion piłkarski w Lublinie. </w:t>
      </w:r>
    </w:p>
    <w:p w:rsidR="0060033B" w:rsidRPr="0060033B" w:rsidRDefault="0060033B" w:rsidP="0060033B">
      <w:pPr>
        <w:spacing w:line="360" w:lineRule="auto"/>
        <w:jc w:val="both"/>
        <w:rPr>
          <w:rFonts w:ascii="Times New Roman" w:hAnsi="Times New Roman"/>
          <w:b/>
          <w:color w:val="000000" w:themeColor="text1"/>
          <w:sz w:val="24"/>
          <w:szCs w:val="24"/>
        </w:rPr>
      </w:pPr>
    </w:p>
    <w:p w:rsidR="0060033B" w:rsidRPr="0060033B" w:rsidRDefault="0060033B" w:rsidP="0060033B">
      <w:pPr>
        <w:spacing w:before="240" w:after="240" w:line="360" w:lineRule="auto"/>
        <w:jc w:val="both"/>
        <w:rPr>
          <w:rFonts w:ascii="Times New Roman" w:eastAsia="Times New Roman" w:hAnsi="Times New Roman"/>
          <w:color w:val="000000" w:themeColor="text1"/>
          <w:sz w:val="24"/>
          <w:szCs w:val="24"/>
          <w:lang w:eastAsia="pl-PL"/>
        </w:rPr>
      </w:pPr>
      <w:r w:rsidRPr="0060033B">
        <w:rPr>
          <w:rFonts w:ascii="Times New Roman" w:hAnsi="Times New Roman"/>
          <w:color w:val="000000" w:themeColor="text1"/>
          <w:sz w:val="24"/>
          <w:szCs w:val="24"/>
        </w:rPr>
        <w:t xml:space="preserve">Kluby piłkarskie Lublina i okolic nie mają wielkich osiągnięć sportowych, lecz mimo to władze miasta postanowiły wybudować stadion na 15,5 tys.  widzów, który z założenia ma przyciągać  kibiców. W budynku przy trybunach i pod nimi są zlokalizowane różne pomieszczenia: administracyjne, socjalne, szatnie, sale do ćwiczeń. Wokół bryły stadionu </w:t>
      </w:r>
      <w:r w:rsidRPr="0060033B">
        <w:rPr>
          <w:rFonts w:ascii="Times New Roman" w:hAnsi="Times New Roman"/>
          <w:color w:val="000000" w:themeColor="text1"/>
          <w:sz w:val="24"/>
          <w:szCs w:val="24"/>
        </w:rPr>
        <w:lastRenderedPageBreak/>
        <w:t>powstały parkingi na ponad tysiąc</w:t>
      </w:r>
      <w:r w:rsidRPr="0060033B">
        <w:rPr>
          <w:rStyle w:val="apple-converted-space"/>
          <w:rFonts w:ascii="Times New Roman" w:hAnsi="Times New Roman"/>
          <w:color w:val="000000" w:themeColor="text1"/>
          <w:sz w:val="24"/>
          <w:szCs w:val="24"/>
        </w:rPr>
        <w:t> </w:t>
      </w:r>
      <w:r w:rsidRPr="0060033B">
        <w:rPr>
          <w:rStyle w:val="onetix"/>
          <w:rFonts w:ascii="Times New Roman" w:hAnsi="Times New Roman"/>
          <w:color w:val="000000" w:themeColor="text1"/>
          <w:sz w:val="24"/>
          <w:szCs w:val="24"/>
          <w:bdr w:val="none" w:sz="0" w:space="0" w:color="auto" w:frame="1"/>
        </w:rPr>
        <w:t>samochodów</w:t>
      </w:r>
      <w:r w:rsidRPr="0060033B">
        <w:rPr>
          <w:rFonts w:ascii="Times New Roman" w:hAnsi="Times New Roman"/>
          <w:color w:val="000000" w:themeColor="text1"/>
          <w:sz w:val="24"/>
          <w:szCs w:val="24"/>
        </w:rPr>
        <w:t xml:space="preserve">. Stadion zbudowano w sąsiedztwie dużego parku. Dogodny dojazd ma zapewnić przebudowa układu komunikacyjnego w tym rejonie. Arena Lublin ma służyć nie tylko sportowcom, ale też koncertom i innym imprezom kulturalnym. Miasto za przejęcie prawa użytkowania wieczystego 18 ha terenu przy ul. Krochmalnej zapłaciło Krajowej Spółce Cukrowej 9,5 mln zł. Całkowity koszt inwestycji to 155 mln zł. Ponad 67 mln zł dotacji na ten cel miasto uzyskało z Regionalnego Programu Operacyjnego Województwa Lubelskiego na lata 2007-2013. Od początku prasa wyrażała obawy, że </w:t>
      </w:r>
      <w:r w:rsidRPr="0060033B">
        <w:rPr>
          <w:rFonts w:ascii="Times New Roman" w:eastAsia="Times New Roman" w:hAnsi="Times New Roman"/>
          <w:color w:val="000000" w:themeColor="text1"/>
          <w:sz w:val="24"/>
          <w:szCs w:val="24"/>
          <w:lang w:eastAsia="pl-PL"/>
        </w:rPr>
        <w:t xml:space="preserve">ratuszowi przybędzie kolejny obiekt, który trzeba będzie utrzymywać. Koszty utrzymania to miliony złotych, bo Arena na siebie nie zarobi. W przeciwieństwie do większości obiektów w Polsce, tego stadionu nie można zamienić w wielofunkcyjny obiekt służący sportowi i komercji. W inwestycję zaangażowane są środki unijne, które przepadną, jeśli miasto zdecyduje się skomercjalizować więcej niż połowę powierzchni pod trybunami. Już w 2014 roku po oddaniu stadionu do użytku pojawiło </w:t>
      </w:r>
      <w:r w:rsidRPr="0060033B">
        <w:rPr>
          <w:rFonts w:ascii="Times New Roman" w:hAnsi="Times New Roman"/>
          <w:color w:val="000000" w:themeColor="text1"/>
          <w:sz w:val="24"/>
          <w:szCs w:val="24"/>
          <w:shd w:val="clear" w:color="auto" w:fill="FFFFFF"/>
        </w:rPr>
        <w:t xml:space="preserve">się zagrożenie, że trzeba będzie  oddawać część unijnej dotacji  przeznaczonej na budowę. Informowano, że do końca roku ze stadionu skorzysta za mało widzów. Władze miasta starając się o dotację założyły, że do końca tego roku na wszystkich imprezach na stadionie będzie 361 tys. widzów. Potem okazało się, że tylu widzów ma być do końca lipca 2016. Limit zostanie osiągnięty, bo do października Arenę odwiedziło dokładnie prawie 312 tys. osób. Tymczasem stadion nie przyciąga tłumów. Na derby Lublina przychodzi 5 - 6 tysięcy osób, a i tak trybuny są zajęte tylko w jednej trzeciej. „Wydarzenie muzyczne”, czyli czerwcowy koncert </w:t>
      </w:r>
      <w:proofErr w:type="spellStart"/>
      <w:r w:rsidRPr="0060033B">
        <w:rPr>
          <w:rFonts w:ascii="Times New Roman" w:hAnsi="Times New Roman"/>
          <w:color w:val="000000" w:themeColor="text1"/>
          <w:sz w:val="24"/>
          <w:szCs w:val="24"/>
          <w:shd w:val="clear" w:color="auto" w:fill="FFFFFF"/>
        </w:rPr>
        <w:t>Biohazard</w:t>
      </w:r>
      <w:proofErr w:type="spellEnd"/>
      <w:r w:rsidRPr="0060033B">
        <w:rPr>
          <w:rFonts w:ascii="Times New Roman" w:hAnsi="Times New Roman"/>
          <w:color w:val="000000" w:themeColor="text1"/>
          <w:sz w:val="24"/>
          <w:szCs w:val="24"/>
          <w:shd w:val="clear" w:color="auto" w:fill="FFFFFF"/>
        </w:rPr>
        <w:t xml:space="preserve"> i Boba </w:t>
      </w:r>
      <w:proofErr w:type="spellStart"/>
      <w:r w:rsidRPr="0060033B">
        <w:rPr>
          <w:rFonts w:ascii="Times New Roman" w:hAnsi="Times New Roman"/>
          <w:color w:val="000000" w:themeColor="text1"/>
          <w:sz w:val="24"/>
          <w:szCs w:val="24"/>
          <w:shd w:val="clear" w:color="auto" w:fill="FFFFFF"/>
        </w:rPr>
        <w:t>Geldofa</w:t>
      </w:r>
      <w:proofErr w:type="spellEnd"/>
      <w:r w:rsidRPr="0060033B">
        <w:rPr>
          <w:rFonts w:ascii="Times New Roman" w:hAnsi="Times New Roman"/>
          <w:color w:val="000000" w:themeColor="text1"/>
          <w:sz w:val="24"/>
          <w:szCs w:val="24"/>
          <w:shd w:val="clear" w:color="auto" w:fill="FFFFFF"/>
        </w:rPr>
        <w:t xml:space="preserve">, przyciągnęło tylko 3,8 tys. osób (liczba podana przez organizatorów). Na przyszły rok władze miasta zaplanowały dwa duże koncerty muzyczne oraz mecze, nie tylko piłkarskie i różne wydarzenia niesportowe. Jak na razie najwięcej osób przyciągnął na stadion ubiegłoroczny Piknik Naukowy, impreza Festiwalu Nauki - 25 tysięcy. </w:t>
      </w:r>
    </w:p>
    <w:p w:rsidR="0060033B" w:rsidRPr="0060033B" w:rsidRDefault="0060033B" w:rsidP="0060033B">
      <w:pPr>
        <w:pStyle w:val="hyphenate"/>
        <w:shd w:val="clear" w:color="auto" w:fill="FFFFFF"/>
        <w:spacing w:before="0" w:beforeAutospacing="0" w:after="225" w:afterAutospacing="0" w:line="360" w:lineRule="auto"/>
        <w:jc w:val="both"/>
        <w:textAlignment w:val="baseline"/>
        <w:rPr>
          <w:color w:val="000000" w:themeColor="text1"/>
        </w:rPr>
      </w:pPr>
      <w:r w:rsidRPr="0060033B">
        <w:rPr>
          <w:rFonts w:eastAsia="Calibri"/>
          <w:color w:val="000000" w:themeColor="text1"/>
          <w:lang w:eastAsia="en-US"/>
        </w:rPr>
        <w:br/>
      </w:r>
      <w:r w:rsidRPr="0060033B">
        <w:rPr>
          <w:color w:val="000000" w:themeColor="text1"/>
        </w:rPr>
        <w:t xml:space="preserve">Źródło: </w:t>
      </w:r>
    </w:p>
    <w:p w:rsidR="0060033B" w:rsidRPr="0060033B" w:rsidRDefault="0060033B" w:rsidP="0060033B">
      <w:pPr>
        <w:spacing w:line="360" w:lineRule="auto"/>
        <w:jc w:val="both"/>
        <w:rPr>
          <w:rFonts w:ascii="Times New Roman" w:hAnsi="Times New Roman"/>
          <w:color w:val="000000" w:themeColor="text1"/>
          <w:sz w:val="24"/>
          <w:szCs w:val="24"/>
        </w:rPr>
      </w:pPr>
      <w:hyperlink r:id="rId10" w:history="1">
        <w:r w:rsidRPr="0060033B">
          <w:rPr>
            <w:rStyle w:val="Hipercze"/>
            <w:rFonts w:ascii="Times New Roman" w:hAnsi="Times New Roman"/>
            <w:color w:val="000000" w:themeColor="text1"/>
            <w:sz w:val="24"/>
            <w:szCs w:val="24"/>
          </w:rPr>
          <w:t>http://wyborcza.biz/biznes/56,100896,14169867,stadion-pilkarski-w-lublinie-koszt-140-mln-zl,,6.html</w:t>
        </w:r>
      </w:hyperlink>
      <w:r w:rsidRPr="0060033B">
        <w:rPr>
          <w:rFonts w:ascii="Times New Roman" w:hAnsi="Times New Roman"/>
          <w:color w:val="000000" w:themeColor="text1"/>
          <w:sz w:val="24"/>
          <w:szCs w:val="24"/>
        </w:rPr>
        <w:t xml:space="preserve"> </w:t>
      </w:r>
    </w:p>
    <w:p w:rsidR="0060033B" w:rsidRPr="0060033B" w:rsidRDefault="0060033B" w:rsidP="0060033B">
      <w:pPr>
        <w:spacing w:line="360" w:lineRule="auto"/>
        <w:jc w:val="both"/>
        <w:rPr>
          <w:rFonts w:ascii="Times New Roman" w:hAnsi="Times New Roman"/>
          <w:color w:val="000000" w:themeColor="text1"/>
          <w:sz w:val="24"/>
          <w:szCs w:val="24"/>
        </w:rPr>
      </w:pPr>
      <w:hyperlink r:id="rId11" w:history="1">
        <w:r w:rsidRPr="0060033B">
          <w:rPr>
            <w:rStyle w:val="Hipercze"/>
            <w:rFonts w:ascii="Times New Roman" w:hAnsi="Times New Roman"/>
            <w:color w:val="000000" w:themeColor="text1"/>
            <w:sz w:val="24"/>
            <w:szCs w:val="24"/>
          </w:rPr>
          <w:t>http://wiadomosci.onet.pl/lublin/w-lublinie-powstaje-stadion-miejski-za-155-mln-zl/t66k5</w:t>
        </w:r>
      </w:hyperlink>
      <w:r w:rsidRPr="0060033B">
        <w:rPr>
          <w:rFonts w:ascii="Times New Roman" w:hAnsi="Times New Roman"/>
          <w:color w:val="000000" w:themeColor="text1"/>
          <w:sz w:val="24"/>
          <w:szCs w:val="24"/>
        </w:rPr>
        <w:t xml:space="preserve"> </w:t>
      </w:r>
    </w:p>
    <w:p w:rsidR="0060033B" w:rsidRPr="0060033B" w:rsidRDefault="0060033B" w:rsidP="0060033B">
      <w:pPr>
        <w:spacing w:line="360" w:lineRule="auto"/>
        <w:jc w:val="both"/>
        <w:rPr>
          <w:rFonts w:ascii="Times New Roman" w:hAnsi="Times New Roman"/>
          <w:color w:val="000000" w:themeColor="text1"/>
          <w:sz w:val="24"/>
          <w:szCs w:val="24"/>
          <w:shd w:val="clear" w:color="auto" w:fill="FFFFFF"/>
        </w:rPr>
      </w:pPr>
      <w:hyperlink r:id="rId12" w:history="1">
        <w:r w:rsidRPr="0060033B">
          <w:rPr>
            <w:rStyle w:val="Hipercze"/>
            <w:rFonts w:ascii="Times New Roman" w:hAnsi="Times New Roman"/>
            <w:color w:val="000000" w:themeColor="text1"/>
            <w:sz w:val="24"/>
            <w:szCs w:val="24"/>
            <w:shd w:val="clear" w:color="auto" w:fill="FFFFFF"/>
          </w:rPr>
          <w:t>http://stadiony.net/aktualnosci/2010/05/ile_stadionow_udzwignie_lublin</w:t>
        </w:r>
      </w:hyperlink>
      <w:r w:rsidRPr="0060033B">
        <w:rPr>
          <w:rFonts w:ascii="Times New Roman" w:hAnsi="Times New Roman"/>
          <w:color w:val="000000" w:themeColor="text1"/>
          <w:sz w:val="24"/>
          <w:szCs w:val="24"/>
          <w:shd w:val="clear" w:color="auto" w:fill="FFFFFF"/>
        </w:rPr>
        <w:t xml:space="preserve"> </w:t>
      </w:r>
    </w:p>
    <w:p w:rsidR="0060033B" w:rsidRPr="0060033B" w:rsidRDefault="0060033B" w:rsidP="0060033B">
      <w:pPr>
        <w:pStyle w:val="hyphenate"/>
        <w:shd w:val="clear" w:color="auto" w:fill="FFFFFF"/>
        <w:spacing w:before="0" w:beforeAutospacing="0" w:after="225" w:afterAutospacing="0" w:line="360" w:lineRule="auto"/>
        <w:jc w:val="both"/>
        <w:textAlignment w:val="baseline"/>
        <w:rPr>
          <w:color w:val="000000" w:themeColor="text1"/>
        </w:rPr>
      </w:pPr>
      <w:hyperlink r:id="rId13" w:history="1">
        <w:r w:rsidRPr="0060033B">
          <w:rPr>
            <w:rStyle w:val="Hipercze"/>
            <w:rFonts w:eastAsia="Calibri"/>
            <w:color w:val="000000" w:themeColor="text1"/>
            <w:shd w:val="clear" w:color="auto" w:fill="FFFFFF"/>
          </w:rPr>
          <w:t>http://www.kurierlubelski.pl/aktualnosci/art/9053252,arena-lublin-moze-odetchnac-ponad-360-tys-widzow-na-stadionie-musi-pojawic-sie-do-lipca-2016,id,t.html</w:t>
        </w:r>
      </w:hyperlink>
      <w:r w:rsidRPr="0060033B">
        <w:rPr>
          <w:color w:val="000000" w:themeColor="text1"/>
        </w:rPr>
        <w:t xml:space="preserve"> </w:t>
      </w:r>
    </w:p>
    <w:p w:rsidR="0060033B" w:rsidRPr="0060033B" w:rsidRDefault="0060033B" w:rsidP="0060033B">
      <w:pPr>
        <w:spacing w:line="360" w:lineRule="auto"/>
        <w:jc w:val="both"/>
        <w:rPr>
          <w:rFonts w:ascii="Times New Roman" w:hAnsi="Times New Roman"/>
          <w:color w:val="000000" w:themeColor="text1"/>
          <w:sz w:val="24"/>
          <w:szCs w:val="24"/>
          <w:shd w:val="clear" w:color="auto" w:fill="FFFFFF"/>
        </w:rPr>
      </w:pPr>
    </w:p>
    <w:p w:rsidR="0060033B" w:rsidRPr="0060033B" w:rsidRDefault="0060033B" w:rsidP="0060033B">
      <w:pPr>
        <w:spacing w:line="360" w:lineRule="auto"/>
        <w:jc w:val="both"/>
        <w:rPr>
          <w:rFonts w:ascii="Times New Roman" w:hAnsi="Times New Roman"/>
          <w:b/>
          <w:color w:val="000000" w:themeColor="text1"/>
          <w:sz w:val="24"/>
          <w:szCs w:val="24"/>
          <w:shd w:val="clear" w:color="auto" w:fill="FFFFFF"/>
        </w:rPr>
      </w:pPr>
      <w:r w:rsidRPr="0060033B">
        <w:rPr>
          <w:rFonts w:ascii="Times New Roman" w:hAnsi="Times New Roman"/>
          <w:b/>
          <w:color w:val="000000" w:themeColor="text1"/>
          <w:sz w:val="24"/>
          <w:szCs w:val="24"/>
          <w:shd w:val="clear" w:color="auto" w:fill="FFFFFF"/>
        </w:rPr>
        <w:t xml:space="preserve">Zespół nr 3  - Tunel kolejowy na Okęcie </w:t>
      </w:r>
    </w:p>
    <w:p w:rsidR="0060033B" w:rsidRPr="0060033B" w:rsidRDefault="0060033B" w:rsidP="0060033B">
      <w:pPr>
        <w:spacing w:line="360" w:lineRule="auto"/>
        <w:jc w:val="both"/>
        <w:rPr>
          <w:rFonts w:ascii="Times New Roman" w:hAnsi="Times New Roman"/>
          <w:color w:val="000000" w:themeColor="text1"/>
          <w:sz w:val="24"/>
          <w:szCs w:val="24"/>
          <w:shd w:val="clear" w:color="auto" w:fill="FFFFFF"/>
        </w:rPr>
      </w:pPr>
    </w:p>
    <w:p w:rsidR="0060033B" w:rsidRPr="0060033B" w:rsidRDefault="0060033B" w:rsidP="0060033B">
      <w:pPr>
        <w:shd w:val="clear" w:color="auto" w:fill="FFFFFF"/>
        <w:spacing w:after="0" w:line="360" w:lineRule="auto"/>
        <w:jc w:val="both"/>
        <w:outlineLvl w:val="0"/>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 xml:space="preserve">Linia kolejowa na Okęcie (1990 m, w tym 1183 m w tunelu) to pierwsza linia PKP zbudowana od podstaw od czasów PRL. Inwestycja kosztowała  366 mln zł, z czego 202 mln pochodziło z funduszy UE. </w:t>
      </w:r>
      <w:r w:rsidRPr="0060033B">
        <w:rPr>
          <w:rFonts w:ascii="Times New Roman" w:hAnsi="Times New Roman"/>
          <w:color w:val="000000" w:themeColor="text1"/>
          <w:sz w:val="24"/>
          <w:szCs w:val="24"/>
          <w:shd w:val="clear" w:color="auto" w:fill="FFFFFF"/>
        </w:rPr>
        <w:t>Inwestycja powstała przed Euro 2012. Jej budowę poprzedziły zapowiedzi, że kolejka na lotnisko stanie się jednym z głównych środków transportu ze śródmieścia na południe Warszawy. Rzeczywistość okazała się jednak zupełnie inna.</w:t>
      </w:r>
      <w:r w:rsidRPr="0060033B">
        <w:rPr>
          <w:rFonts w:ascii="Times New Roman" w:hAnsi="Times New Roman"/>
          <w:color w:val="000000" w:themeColor="text1"/>
          <w:sz w:val="24"/>
          <w:szCs w:val="24"/>
        </w:rPr>
        <w:t xml:space="preserve"> </w:t>
      </w:r>
      <w:r w:rsidRPr="0060033B">
        <w:rPr>
          <w:rFonts w:ascii="Times New Roman" w:hAnsi="Times New Roman"/>
          <w:color w:val="000000" w:themeColor="text1"/>
          <w:sz w:val="24"/>
          <w:szCs w:val="24"/>
          <w:shd w:val="clear" w:color="auto" w:fill="FFFFFF"/>
        </w:rPr>
        <w:t>Według raportów z końca 2013 roku z pociągów dojeżdżających i wracających na lotnisko korzystało maksymalnie 1000 osób dziennie, natomiast tylko jeden pociąg może pomieścić do 900. osób.</w:t>
      </w:r>
      <w:r w:rsidRPr="0060033B">
        <w:rPr>
          <w:rFonts w:ascii="Times New Roman" w:hAnsi="Times New Roman"/>
          <w:color w:val="000000" w:themeColor="text1"/>
          <w:sz w:val="24"/>
          <w:szCs w:val="24"/>
        </w:rPr>
        <w:t xml:space="preserve"> </w:t>
      </w:r>
      <w:r w:rsidRPr="0060033B">
        <w:rPr>
          <w:rFonts w:ascii="Times New Roman" w:eastAsia="Times New Roman" w:hAnsi="Times New Roman"/>
          <w:color w:val="000000" w:themeColor="text1"/>
          <w:sz w:val="24"/>
          <w:szCs w:val="24"/>
          <w:lang w:eastAsia="pl-PL"/>
        </w:rPr>
        <w:t>Pociągi te co kwadrans przywoziły na lotnisko pojedynczych pasażerów. Rozkład jazdy przewidywał około 60 takich pustych kursów w jedną i tyle samo w drugą stronę. Według szacunkowych danych lotnisko każdego dnia obsługuje przeciętnie 35 tys. pasażerów. Z tego pociągami dojeżdża i wraca 3% podróżnych (niewiele ponad 1 tys.), 10%. - miejskimi autobusami, a reszta </w:t>
      </w:r>
      <w:hyperlink r:id="rId14" w:history="1">
        <w:r w:rsidRPr="0060033B">
          <w:rPr>
            <w:rFonts w:ascii="Times New Roman" w:eastAsia="Times New Roman" w:hAnsi="Times New Roman"/>
            <w:color w:val="000000" w:themeColor="text1"/>
            <w:sz w:val="24"/>
            <w:szCs w:val="24"/>
            <w:lang w:eastAsia="pl-PL"/>
          </w:rPr>
          <w:t>samochodami</w:t>
        </w:r>
      </w:hyperlink>
      <w:r w:rsidRPr="0060033B">
        <w:rPr>
          <w:rFonts w:ascii="Times New Roman" w:eastAsia="Times New Roman" w:hAnsi="Times New Roman"/>
          <w:color w:val="000000" w:themeColor="text1"/>
          <w:sz w:val="24"/>
          <w:szCs w:val="24"/>
          <w:lang w:eastAsia="pl-PL"/>
        </w:rPr>
        <w:t> prywatnymi lub taksówkami.</w:t>
      </w:r>
    </w:p>
    <w:p w:rsidR="0060033B" w:rsidRPr="0060033B" w:rsidRDefault="0060033B" w:rsidP="0060033B">
      <w:pPr>
        <w:shd w:val="clear" w:color="auto" w:fill="FFFFFF"/>
        <w:spacing w:after="0" w:line="360" w:lineRule="auto"/>
        <w:jc w:val="both"/>
        <w:outlineLvl w:val="0"/>
        <w:rPr>
          <w:rFonts w:ascii="Times New Roman" w:eastAsia="Times New Roman" w:hAnsi="Times New Roman"/>
          <w:bCs/>
          <w:color w:val="000000" w:themeColor="text1"/>
          <w:kern w:val="36"/>
          <w:sz w:val="24"/>
          <w:szCs w:val="24"/>
          <w:lang w:eastAsia="pl-PL"/>
        </w:rPr>
      </w:pPr>
      <w:r w:rsidRPr="0060033B">
        <w:rPr>
          <w:rFonts w:ascii="Times New Roman" w:hAnsi="Times New Roman"/>
          <w:color w:val="000000" w:themeColor="text1"/>
          <w:sz w:val="24"/>
          <w:szCs w:val="24"/>
          <w:shd w:val="clear" w:color="auto" w:fill="FFFFFF"/>
        </w:rPr>
        <w:t xml:space="preserve">Kolejka ma  bardzo mało pasażerów. Przyczyn jest kilka: dwóch przewoźników obsługujących trasę (należąca do Warszawy Szybka Kolej Miejska i Koleje Mazowieckie, będące własnością województwa), skomplikowany system biletów, niezbyt korzystne usytuowanie  stacji przy lotnisku,  czy długi czas przejazdu i częste awarie. Warszawa próbowała "dopchać" pociąg likwidując popularną linię autobusową 175, ale musiała się </w:t>
      </w:r>
      <w:r>
        <w:rPr>
          <w:rFonts w:ascii="Times New Roman" w:hAnsi="Times New Roman"/>
          <w:color w:val="000000" w:themeColor="text1"/>
          <w:sz w:val="24"/>
          <w:szCs w:val="24"/>
          <w:shd w:val="clear" w:color="auto" w:fill="FFFFFF"/>
        </w:rPr>
        <w:br/>
      </w:r>
      <w:r w:rsidRPr="0060033B">
        <w:rPr>
          <w:rFonts w:ascii="Times New Roman" w:hAnsi="Times New Roman"/>
          <w:color w:val="000000" w:themeColor="text1"/>
          <w:sz w:val="24"/>
          <w:szCs w:val="24"/>
          <w:shd w:val="clear" w:color="auto" w:fill="FFFFFF"/>
        </w:rPr>
        <w:t>z tych planów wycofać.</w:t>
      </w:r>
      <w:r w:rsidRPr="0060033B">
        <w:rPr>
          <w:rFonts w:ascii="Times New Roman" w:eastAsia="Times New Roman" w:hAnsi="Times New Roman"/>
          <w:b/>
          <w:bCs/>
          <w:color w:val="000000" w:themeColor="text1"/>
          <w:kern w:val="36"/>
          <w:sz w:val="24"/>
          <w:szCs w:val="24"/>
          <w:lang w:eastAsia="pl-PL"/>
        </w:rPr>
        <w:t xml:space="preserve"> </w:t>
      </w:r>
      <w:r w:rsidRPr="0060033B">
        <w:rPr>
          <w:rFonts w:ascii="Times New Roman" w:hAnsi="Times New Roman"/>
          <w:color w:val="000000" w:themeColor="text1"/>
          <w:sz w:val="24"/>
          <w:szCs w:val="24"/>
          <w:shd w:val="clear" w:color="auto" w:fill="FFFFFF"/>
        </w:rPr>
        <w:t xml:space="preserve">Pasażerowie narzekają, że podróż jest zbyt długa, bo kolejka zatrzymuje się po drodze na sześciu stacjach. </w:t>
      </w:r>
      <w:r w:rsidRPr="0060033B">
        <w:rPr>
          <w:rFonts w:ascii="Times New Roman" w:eastAsia="Times New Roman" w:hAnsi="Times New Roman"/>
          <w:color w:val="000000" w:themeColor="text1"/>
          <w:sz w:val="24"/>
          <w:szCs w:val="24"/>
          <w:lang w:eastAsia="pl-PL"/>
        </w:rPr>
        <w:t xml:space="preserve">Z badań Politechniki Warszawskiej wynika, że dojeżdżające na lotnisko pociągi są zapełnione w 4%, a w każdym kursie jedzie średnio kilkanaście osób. Jeszcze gorsza frekwencja jest w drodze powrotnej. Podróż koleją została wprawdzie uznana za komfortową, ale znacznie wydłuża ją czas dojścia na stację </w:t>
      </w:r>
      <w:r>
        <w:rPr>
          <w:rFonts w:ascii="Times New Roman" w:eastAsia="Times New Roman" w:hAnsi="Times New Roman"/>
          <w:color w:val="000000" w:themeColor="text1"/>
          <w:sz w:val="24"/>
          <w:szCs w:val="24"/>
          <w:lang w:eastAsia="pl-PL"/>
        </w:rPr>
        <w:br/>
      </w:r>
      <w:r w:rsidRPr="0060033B">
        <w:rPr>
          <w:rFonts w:ascii="Times New Roman" w:eastAsia="Times New Roman" w:hAnsi="Times New Roman"/>
          <w:color w:val="000000" w:themeColor="text1"/>
          <w:sz w:val="24"/>
          <w:szCs w:val="24"/>
          <w:lang w:eastAsia="pl-PL"/>
        </w:rPr>
        <w:t xml:space="preserve">i oczekiwanie na pociągi, które w centrum ruszają z dwóch różnych dworców - Śródmieścia </w:t>
      </w:r>
      <w:r>
        <w:rPr>
          <w:rFonts w:ascii="Times New Roman" w:eastAsia="Times New Roman" w:hAnsi="Times New Roman"/>
          <w:color w:val="000000" w:themeColor="text1"/>
          <w:sz w:val="24"/>
          <w:szCs w:val="24"/>
          <w:lang w:eastAsia="pl-PL"/>
        </w:rPr>
        <w:br/>
      </w:r>
      <w:r w:rsidRPr="0060033B">
        <w:rPr>
          <w:rFonts w:ascii="Times New Roman" w:eastAsia="Times New Roman" w:hAnsi="Times New Roman"/>
          <w:color w:val="000000" w:themeColor="text1"/>
          <w:sz w:val="24"/>
          <w:szCs w:val="24"/>
          <w:lang w:eastAsia="pl-PL"/>
        </w:rPr>
        <w:lastRenderedPageBreak/>
        <w:t xml:space="preserve">i Centralnego. Nieczytelność i nieregularność kursów, różna taryfa, a także niezadowalająca punktualność i długi czas jazdy to minusy tego połączenia. Podróż pociągiem na lotnisko </w:t>
      </w:r>
      <w:r>
        <w:rPr>
          <w:rFonts w:ascii="Times New Roman" w:eastAsia="Times New Roman" w:hAnsi="Times New Roman"/>
          <w:color w:val="000000" w:themeColor="text1"/>
          <w:sz w:val="24"/>
          <w:szCs w:val="24"/>
          <w:lang w:eastAsia="pl-PL"/>
        </w:rPr>
        <w:br/>
      </w:r>
      <w:r w:rsidRPr="0060033B">
        <w:rPr>
          <w:rFonts w:ascii="Times New Roman" w:eastAsia="Times New Roman" w:hAnsi="Times New Roman"/>
          <w:color w:val="000000" w:themeColor="text1"/>
          <w:sz w:val="24"/>
          <w:szCs w:val="24"/>
          <w:lang w:eastAsia="pl-PL"/>
        </w:rPr>
        <w:t xml:space="preserve">z dojściem do stacji trwa mniej więcej tyle albo niewiele krócej co autobusem 175. ZTM informuje, że każdy kilometr jazdy </w:t>
      </w:r>
      <w:proofErr w:type="spellStart"/>
      <w:r w:rsidRPr="0060033B">
        <w:rPr>
          <w:rFonts w:ascii="Times New Roman" w:eastAsia="Times New Roman" w:hAnsi="Times New Roman"/>
          <w:color w:val="000000" w:themeColor="text1"/>
          <w:sz w:val="24"/>
          <w:szCs w:val="24"/>
          <w:lang w:eastAsia="pl-PL"/>
        </w:rPr>
        <w:t>SKM-ki</w:t>
      </w:r>
      <w:proofErr w:type="spellEnd"/>
      <w:r w:rsidRPr="0060033B">
        <w:rPr>
          <w:rFonts w:ascii="Times New Roman" w:eastAsia="Times New Roman" w:hAnsi="Times New Roman"/>
          <w:color w:val="000000" w:themeColor="text1"/>
          <w:sz w:val="24"/>
          <w:szCs w:val="24"/>
          <w:lang w:eastAsia="pl-PL"/>
        </w:rPr>
        <w:t xml:space="preserve"> kosztuje 10 zł i 24 </w:t>
      </w:r>
      <w:proofErr w:type="spellStart"/>
      <w:r w:rsidRPr="0060033B">
        <w:rPr>
          <w:rFonts w:ascii="Times New Roman" w:eastAsia="Times New Roman" w:hAnsi="Times New Roman"/>
          <w:color w:val="000000" w:themeColor="text1"/>
          <w:sz w:val="24"/>
          <w:szCs w:val="24"/>
          <w:lang w:eastAsia="pl-PL"/>
        </w:rPr>
        <w:t>gr</w:t>
      </w:r>
      <w:proofErr w:type="spellEnd"/>
      <w:r w:rsidRPr="0060033B">
        <w:rPr>
          <w:rFonts w:ascii="Times New Roman" w:eastAsia="Times New Roman" w:hAnsi="Times New Roman"/>
          <w:color w:val="000000" w:themeColor="text1"/>
          <w:sz w:val="24"/>
          <w:szCs w:val="24"/>
          <w:lang w:eastAsia="pl-PL"/>
        </w:rPr>
        <w:t xml:space="preserve"> brutto. Ratusz wydaje więc na przejazdy na lotnisko blisko 750 tys. zł rocznie. Jednocześnie likwiduje albo skraca o wiele bardziej uczęszczane autobusy. Na kolejowej linii lotniskowej większość pasażerów jadących do pracy wysiada na przedostatniej stacji </w:t>
      </w:r>
      <w:hyperlink r:id="rId15" w:history="1">
        <w:r w:rsidRPr="0060033B">
          <w:rPr>
            <w:rFonts w:ascii="Times New Roman" w:eastAsia="Times New Roman" w:hAnsi="Times New Roman"/>
            <w:color w:val="000000" w:themeColor="text1"/>
            <w:sz w:val="24"/>
            <w:szCs w:val="24"/>
            <w:lang w:eastAsia="pl-PL"/>
          </w:rPr>
          <w:t>Warszawa</w:t>
        </w:r>
      </w:hyperlink>
      <w:r w:rsidRPr="0060033B">
        <w:rPr>
          <w:rFonts w:ascii="Times New Roman" w:eastAsia="Times New Roman" w:hAnsi="Times New Roman"/>
          <w:color w:val="000000" w:themeColor="text1"/>
          <w:sz w:val="24"/>
          <w:szCs w:val="24"/>
          <w:lang w:eastAsia="pl-PL"/>
        </w:rPr>
        <w:t xml:space="preserve"> Służewiec. Przeciwnicy uruchomienia linii twierdzą, że wystarczyło po prostu poprawić dojazd koleją na Służewiec: przebudować stację, zorganizować porządne dojście, przybliżyć pętlę tramwajową. Władze miasta uważają, że umożliwiły niezależny od korków dojazd na lotnisko. Ich zdaniem na większy tłok na stacji lotniskowej należy czekać przynajmniej dziesięć lat. Jeszcze dłuższą, bo aż 30-letnią, perspektywę wskazuje Centrum Unijnych Projektów Transportowych, które zatwierdzało dotację UE dla linii lotniskowej. Przedstawiciele UPT twierdzą, że projekt został szczegółowo przeanalizowany, a nie wszystkie inwestycje wspierane przez UE muszą być opłacalne finansowo. W przypadku linii kolejowych liczy się np., ile osób zrezygnuje dzięki nim </w:t>
      </w:r>
      <w:r>
        <w:rPr>
          <w:rFonts w:ascii="Times New Roman" w:eastAsia="Times New Roman" w:hAnsi="Times New Roman"/>
          <w:color w:val="000000" w:themeColor="text1"/>
          <w:sz w:val="24"/>
          <w:szCs w:val="24"/>
          <w:lang w:eastAsia="pl-PL"/>
        </w:rPr>
        <w:br/>
      </w:r>
      <w:r w:rsidRPr="0060033B">
        <w:rPr>
          <w:rFonts w:ascii="Times New Roman" w:eastAsia="Times New Roman" w:hAnsi="Times New Roman"/>
          <w:color w:val="000000" w:themeColor="text1"/>
          <w:sz w:val="24"/>
          <w:szCs w:val="24"/>
          <w:lang w:eastAsia="pl-PL"/>
        </w:rPr>
        <w:t xml:space="preserve">z samochodów, jakie będą oszczędności czasu, ile na tym zyska środowisko, o ile spadnie liczba wypadków. Założono, ze liczba pasażerów będzie stopniowo się zwiększała. </w:t>
      </w:r>
      <w:r w:rsidRPr="0060033B">
        <w:rPr>
          <w:rFonts w:ascii="Times New Roman" w:eastAsia="Times New Roman" w:hAnsi="Times New Roman"/>
          <w:color w:val="000000" w:themeColor="text1"/>
          <w:sz w:val="24"/>
          <w:szCs w:val="24"/>
          <w:lang w:eastAsia="pl-PL"/>
        </w:rPr>
        <w:br/>
      </w:r>
      <w:r w:rsidRPr="0060033B">
        <w:rPr>
          <w:rFonts w:ascii="Times New Roman" w:eastAsia="Times New Roman" w:hAnsi="Times New Roman"/>
          <w:color w:val="000000" w:themeColor="text1"/>
          <w:sz w:val="24"/>
          <w:szCs w:val="24"/>
          <w:lang w:eastAsia="pl-PL"/>
        </w:rPr>
        <w:br/>
      </w:r>
      <w:r w:rsidRPr="0060033B">
        <w:rPr>
          <w:rFonts w:ascii="Times New Roman" w:eastAsia="Times New Roman" w:hAnsi="Times New Roman"/>
          <w:bCs/>
          <w:color w:val="000000" w:themeColor="text1"/>
          <w:kern w:val="36"/>
          <w:sz w:val="24"/>
          <w:szCs w:val="24"/>
          <w:lang w:eastAsia="pl-PL"/>
        </w:rPr>
        <w:t xml:space="preserve">Źródło: </w:t>
      </w:r>
    </w:p>
    <w:p w:rsidR="0060033B" w:rsidRPr="0060033B" w:rsidRDefault="0060033B" w:rsidP="0060033B">
      <w:pPr>
        <w:spacing w:line="360" w:lineRule="auto"/>
        <w:jc w:val="both"/>
        <w:rPr>
          <w:rFonts w:ascii="Times New Roman" w:hAnsi="Times New Roman"/>
          <w:color w:val="000000" w:themeColor="text1"/>
          <w:sz w:val="24"/>
          <w:szCs w:val="24"/>
        </w:rPr>
      </w:pPr>
      <w:r w:rsidRPr="0060033B">
        <w:rPr>
          <w:rFonts w:ascii="Times New Roman" w:hAnsi="Times New Roman"/>
          <w:color w:val="000000" w:themeColor="text1"/>
          <w:sz w:val="24"/>
          <w:szCs w:val="24"/>
        </w:rPr>
        <w:br/>
      </w:r>
      <w:hyperlink r:id="rId16" w:history="1">
        <w:r w:rsidRPr="0060033B">
          <w:rPr>
            <w:rStyle w:val="Hipercze"/>
            <w:rFonts w:ascii="Times New Roman" w:hAnsi="Times New Roman"/>
            <w:color w:val="000000" w:themeColor="text1"/>
            <w:sz w:val="24"/>
            <w:szCs w:val="24"/>
          </w:rPr>
          <w:t>http://www.radioplus.pl/wiadomosci-lokalne-czytaj/79984/wciaz_malo_pasazerow_w_kolejce_na_okecie</w:t>
        </w:r>
      </w:hyperlink>
      <w:r w:rsidRPr="0060033B">
        <w:rPr>
          <w:rFonts w:ascii="Times New Roman" w:hAnsi="Times New Roman"/>
          <w:color w:val="000000" w:themeColor="text1"/>
          <w:sz w:val="24"/>
          <w:szCs w:val="24"/>
        </w:rPr>
        <w:t xml:space="preserve"> </w:t>
      </w:r>
    </w:p>
    <w:p w:rsidR="0060033B" w:rsidRPr="0060033B" w:rsidRDefault="0060033B" w:rsidP="0060033B">
      <w:pPr>
        <w:spacing w:line="360" w:lineRule="auto"/>
        <w:jc w:val="both"/>
        <w:rPr>
          <w:rFonts w:ascii="Times New Roman" w:hAnsi="Times New Roman"/>
          <w:color w:val="000000" w:themeColor="text1"/>
          <w:sz w:val="24"/>
          <w:szCs w:val="24"/>
        </w:rPr>
      </w:pPr>
      <w:hyperlink r:id="rId17" w:history="1">
        <w:r w:rsidRPr="0060033B">
          <w:rPr>
            <w:rStyle w:val="Hipercze"/>
            <w:rFonts w:ascii="Times New Roman" w:hAnsi="Times New Roman"/>
            <w:color w:val="000000" w:themeColor="text1"/>
            <w:sz w:val="24"/>
            <w:szCs w:val="24"/>
          </w:rPr>
          <w:t>http://wyborcza.biz/biznes/56,100896,14169867,tunel-kolejowy-na-lotnisko-okecie-koszt-366-mln-zl,,4.html</w:t>
        </w:r>
      </w:hyperlink>
      <w:r w:rsidRPr="0060033B">
        <w:rPr>
          <w:rFonts w:ascii="Times New Roman" w:hAnsi="Times New Roman"/>
          <w:color w:val="000000" w:themeColor="text1"/>
          <w:sz w:val="24"/>
          <w:szCs w:val="24"/>
        </w:rPr>
        <w:t xml:space="preserve"> </w:t>
      </w:r>
    </w:p>
    <w:p w:rsidR="0060033B" w:rsidRDefault="0060033B" w:rsidP="0060033B">
      <w:pPr>
        <w:spacing w:line="360" w:lineRule="auto"/>
        <w:jc w:val="both"/>
        <w:rPr>
          <w:rFonts w:ascii="Times New Roman" w:hAnsi="Times New Roman"/>
          <w:color w:val="000000" w:themeColor="text1"/>
          <w:sz w:val="24"/>
          <w:szCs w:val="24"/>
        </w:rPr>
      </w:pPr>
      <w:hyperlink r:id="rId18" w:history="1">
        <w:r w:rsidRPr="0060033B">
          <w:rPr>
            <w:rStyle w:val="Hipercze"/>
            <w:rFonts w:ascii="Times New Roman" w:hAnsi="Times New Roman"/>
            <w:color w:val="000000" w:themeColor="text1"/>
            <w:sz w:val="24"/>
            <w:szCs w:val="24"/>
          </w:rPr>
          <w:t>http://warszawa.wyborcza.pl/warszawa/1,34889,14031636,Kolejka_na_Okecie_ma_juz_rok__Zmarnowano_miliony_zlotych.html</w:t>
        </w:r>
      </w:hyperlink>
      <w:r w:rsidRPr="0060033B">
        <w:rPr>
          <w:rFonts w:ascii="Times New Roman" w:hAnsi="Times New Roman"/>
          <w:color w:val="000000" w:themeColor="text1"/>
          <w:sz w:val="24"/>
          <w:szCs w:val="24"/>
        </w:rPr>
        <w:t xml:space="preserve"> </w:t>
      </w:r>
    </w:p>
    <w:p w:rsidR="0060033B" w:rsidRDefault="0060033B" w:rsidP="0060033B">
      <w:pPr>
        <w:spacing w:line="360" w:lineRule="auto"/>
        <w:jc w:val="both"/>
        <w:rPr>
          <w:rFonts w:ascii="Times New Roman" w:hAnsi="Times New Roman"/>
          <w:color w:val="000000" w:themeColor="text1"/>
          <w:sz w:val="24"/>
          <w:szCs w:val="24"/>
        </w:rPr>
      </w:pPr>
    </w:p>
    <w:p w:rsidR="0060033B" w:rsidRDefault="0060033B" w:rsidP="0060033B">
      <w:pPr>
        <w:spacing w:line="360" w:lineRule="auto"/>
        <w:jc w:val="both"/>
        <w:rPr>
          <w:rFonts w:ascii="Times New Roman" w:hAnsi="Times New Roman"/>
          <w:color w:val="000000" w:themeColor="text1"/>
          <w:sz w:val="24"/>
          <w:szCs w:val="24"/>
        </w:rPr>
      </w:pPr>
    </w:p>
    <w:p w:rsidR="0060033B" w:rsidRPr="0060033B" w:rsidRDefault="0060033B" w:rsidP="0060033B">
      <w:pPr>
        <w:spacing w:line="360" w:lineRule="auto"/>
        <w:jc w:val="both"/>
        <w:rPr>
          <w:rFonts w:ascii="Times New Roman" w:hAnsi="Times New Roman"/>
          <w:color w:val="000000" w:themeColor="text1"/>
          <w:sz w:val="24"/>
          <w:szCs w:val="24"/>
        </w:rPr>
      </w:pPr>
    </w:p>
    <w:p w:rsidR="0060033B" w:rsidRPr="0060033B" w:rsidRDefault="0060033B" w:rsidP="0060033B">
      <w:pPr>
        <w:shd w:val="clear" w:color="auto" w:fill="FFFFFF"/>
        <w:spacing w:after="0" w:line="360" w:lineRule="auto"/>
        <w:jc w:val="both"/>
        <w:outlineLvl w:val="0"/>
        <w:rPr>
          <w:rFonts w:ascii="Times New Roman" w:eastAsia="Times New Roman" w:hAnsi="Times New Roman"/>
          <w:b/>
          <w:bCs/>
          <w:color w:val="000000" w:themeColor="text1"/>
          <w:kern w:val="36"/>
          <w:sz w:val="24"/>
          <w:szCs w:val="24"/>
          <w:lang w:eastAsia="pl-PL"/>
        </w:rPr>
      </w:pPr>
      <w:r w:rsidRPr="0060033B">
        <w:rPr>
          <w:rFonts w:ascii="Times New Roman" w:eastAsia="Times New Roman" w:hAnsi="Times New Roman"/>
          <w:b/>
          <w:bCs/>
          <w:color w:val="000000" w:themeColor="text1"/>
          <w:kern w:val="36"/>
          <w:sz w:val="24"/>
          <w:szCs w:val="24"/>
          <w:lang w:eastAsia="pl-PL"/>
        </w:rPr>
        <w:lastRenderedPageBreak/>
        <w:t xml:space="preserve">Grupa nr 4 - Aquapark w Działdowie </w:t>
      </w:r>
    </w:p>
    <w:p w:rsidR="0060033B" w:rsidRPr="0060033B" w:rsidRDefault="0060033B" w:rsidP="0060033B">
      <w:pPr>
        <w:pStyle w:val="NormalnyWeb"/>
        <w:shd w:val="clear" w:color="auto" w:fill="FFFFFF"/>
        <w:spacing w:before="0" w:beforeAutospacing="0" w:after="0" w:afterAutospacing="0" w:line="360" w:lineRule="auto"/>
        <w:jc w:val="both"/>
        <w:rPr>
          <w:color w:val="000000" w:themeColor="text1"/>
        </w:rPr>
      </w:pPr>
    </w:p>
    <w:p w:rsidR="0060033B" w:rsidRPr="0060033B" w:rsidRDefault="0060033B" w:rsidP="0060033B">
      <w:pPr>
        <w:pStyle w:val="NormalnyWeb"/>
        <w:shd w:val="clear" w:color="auto" w:fill="FFFFFF"/>
        <w:spacing w:line="360" w:lineRule="auto"/>
        <w:jc w:val="both"/>
        <w:rPr>
          <w:color w:val="000000" w:themeColor="text1"/>
        </w:rPr>
      </w:pPr>
      <w:r w:rsidRPr="0060033B">
        <w:rPr>
          <w:color w:val="000000" w:themeColor="text1"/>
        </w:rPr>
        <w:t xml:space="preserve">Mieszkańcy Działdowa do tej pory musieli dojeżdżać na basen do oddalonej o 19 kilometrów Mławy. Władze Działdowa po wielu latach starań zdobyły pieniądze na budowę własnego </w:t>
      </w:r>
      <w:proofErr w:type="spellStart"/>
      <w:r w:rsidRPr="0060033B">
        <w:rPr>
          <w:color w:val="000000" w:themeColor="text1"/>
        </w:rPr>
        <w:t>aquaparku</w:t>
      </w:r>
      <w:proofErr w:type="spellEnd"/>
      <w:r w:rsidRPr="0060033B">
        <w:rPr>
          <w:color w:val="000000" w:themeColor="text1"/>
        </w:rPr>
        <w:t xml:space="preserve">. Miała to być największa inwestycja w historii miejscowego samorządu. Jej koszt wynosił 33 mln zł, w tym dofinansowanie unijne na rozwój turystyki z Regionalnego Programu Operacyjnego Warmia i Mazury  w wysokości 17 mln zł. Pozostała kwota to środki własne gminy miejskiej Działdowo oraz 1,5 mln zł ze środków powiatu działdowskiego. Aquapark miał zostać oddany do użytku w pierwszej połowie 2015 roku. Zaplanowano, że obiekt będzie wyposażony w kryte i otwarte baseny rekreacyjne, całoroczne jacuzzi, zjeżdżalnie, ściankę wspinaczkową i wielofunkcyjne boisko, basen sportowy, siłownię, sauny i gabinety SPA oraz taras widokowy na najwyższej kondygnacji. W pobliżu miał powstać kort tenisowy, sezonowe lodowisko i boiska do piłki plażowej, otoczone terenami zielonymi </w:t>
      </w:r>
      <w:r>
        <w:rPr>
          <w:color w:val="000000" w:themeColor="text1"/>
        </w:rPr>
        <w:br/>
      </w:r>
      <w:r w:rsidRPr="0060033B">
        <w:rPr>
          <w:color w:val="000000" w:themeColor="text1"/>
        </w:rPr>
        <w:t xml:space="preserve">o powierzchni 2,5 ha. Przewidziano też 150 miejsc parkingowych na dwóch poziomach. Podczas budowy miały zostać użyte najnowocześniejsze materiały, aby basen nie musiał być często poddawany renowacjom. Wiele osób wyrażało jednak wątpliwości, czy budowa takiego obiektu w dwudziestotysięcznym mieście ma w ogóle sens. Zwłaszcza w sytuacji, </w:t>
      </w:r>
      <w:r>
        <w:rPr>
          <w:color w:val="000000" w:themeColor="text1"/>
        </w:rPr>
        <w:br/>
      </w:r>
      <w:r w:rsidRPr="0060033B">
        <w:rPr>
          <w:color w:val="000000" w:themeColor="text1"/>
        </w:rPr>
        <w:t xml:space="preserve">w której mieszkańcy będą musieli dopłacać z podatków do jego utrzymania. Przykładowo koszt utrzymania sąsiedniego mławskiego basenu wynosił ok. 2 mln 300 tys. zł rocznie, a jest on kilka razy mniejszy od planowanego kompleksu działdowskich basenów. Już na starcie pojawiły się opóźnienia na etapie projektowania inwestycji. Wykonawca nieterminowo złożył niekompletny projekt budowlany, później wystąpiły kolejne opóźnienia. Rok przed planowanym zakończeniem inwestycji wykonawca nie zdobył jeszcze pozwolenia na budowę. </w:t>
      </w:r>
      <w:r w:rsidRPr="0060033B">
        <w:rPr>
          <w:bCs/>
          <w:color w:val="000000" w:themeColor="text1"/>
        </w:rPr>
        <w:t xml:space="preserve">Dokończenie inwestycji i </w:t>
      </w:r>
      <w:r w:rsidRPr="0060033B">
        <w:rPr>
          <w:color w:val="000000" w:themeColor="text1"/>
        </w:rPr>
        <w:t xml:space="preserve">dotrzymanie terminu oddania obiektu </w:t>
      </w:r>
      <w:r w:rsidRPr="0060033B">
        <w:rPr>
          <w:bCs/>
          <w:color w:val="000000" w:themeColor="text1"/>
        </w:rPr>
        <w:t xml:space="preserve">nie było niemożliwe. </w:t>
      </w:r>
      <w:r w:rsidRPr="0060033B">
        <w:rPr>
          <w:color w:val="000000" w:themeColor="text1"/>
        </w:rPr>
        <w:t xml:space="preserve">Wykonawca miał równocześnie problemy z realizacją innych inwestycji w kraju. Władze miasta zrozumiały, że w ciągu kilku miesięcy inwestor nie jest w stanie zrealizować tak dużego przedsięwzięcia. Aby nie ryzykować ogromnymi odszkodowaniami, jakie miasto musiałoby zapłacić, nie wykorzystując środków unijnych, w 2014 roku władze </w:t>
      </w:r>
      <w:r w:rsidRPr="0060033B">
        <w:rPr>
          <w:bCs/>
          <w:color w:val="000000" w:themeColor="text1"/>
        </w:rPr>
        <w:t>wypowiedziały umowę firmie. N</w:t>
      </w:r>
      <w:r w:rsidRPr="0060033B">
        <w:rPr>
          <w:color w:val="000000" w:themeColor="text1"/>
        </w:rPr>
        <w:t xml:space="preserve">aliczono też  kary z tytułu niewykonania zadania </w:t>
      </w:r>
      <w:r>
        <w:rPr>
          <w:color w:val="000000" w:themeColor="text1"/>
        </w:rPr>
        <w:br/>
      </w:r>
      <w:r w:rsidRPr="0060033B">
        <w:rPr>
          <w:color w:val="000000" w:themeColor="text1"/>
        </w:rPr>
        <w:t xml:space="preserve">w wysokości ponad 3,2 mln zł. Unijne środki pozyskane na budowę </w:t>
      </w:r>
      <w:proofErr w:type="spellStart"/>
      <w:r w:rsidRPr="0060033B">
        <w:rPr>
          <w:color w:val="000000" w:themeColor="text1"/>
        </w:rPr>
        <w:t>aquaparku</w:t>
      </w:r>
      <w:proofErr w:type="spellEnd"/>
      <w:r w:rsidRPr="0060033B">
        <w:rPr>
          <w:color w:val="000000" w:themeColor="text1"/>
        </w:rPr>
        <w:t xml:space="preserve"> przepadły. Miasto poniosło koszty na wykonanie koncepcji budowy w wysokości 165 tys. zł, ale </w:t>
      </w:r>
      <w:r>
        <w:rPr>
          <w:color w:val="000000" w:themeColor="text1"/>
        </w:rPr>
        <w:br/>
      </w:r>
      <w:r w:rsidRPr="0060033B">
        <w:rPr>
          <w:color w:val="000000" w:themeColor="text1"/>
        </w:rPr>
        <w:lastRenderedPageBreak/>
        <w:t xml:space="preserve">w połowie zostały one sfinansowane przez Regionalny Program Operacyjny. Będzie musiało zapłacić za część robót rozbiórkowych. Uzyskanie unijnego dofinansowania budowy </w:t>
      </w:r>
      <w:proofErr w:type="spellStart"/>
      <w:r w:rsidRPr="0060033B">
        <w:rPr>
          <w:color w:val="000000" w:themeColor="text1"/>
        </w:rPr>
        <w:t>aquaparku</w:t>
      </w:r>
      <w:proofErr w:type="spellEnd"/>
      <w:r w:rsidRPr="0060033B">
        <w:rPr>
          <w:color w:val="000000" w:themeColor="text1"/>
        </w:rPr>
        <w:t xml:space="preserve"> przez miasto w latach 2014 – 2020 nie będzie możliwe, ponieważ nie zaplanowano wydatkowania środków UE na tego typu obiekty.</w:t>
      </w:r>
    </w:p>
    <w:p w:rsidR="0060033B" w:rsidRPr="0060033B" w:rsidRDefault="0060033B" w:rsidP="0060033B">
      <w:pPr>
        <w:shd w:val="clear" w:color="auto" w:fill="FFFFFF"/>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Źródło:  </w:t>
      </w:r>
    </w:p>
    <w:p w:rsidR="0060033B" w:rsidRPr="0060033B" w:rsidRDefault="0060033B" w:rsidP="0060033B">
      <w:pPr>
        <w:shd w:val="clear" w:color="auto" w:fill="FFFFFF"/>
        <w:spacing w:after="0" w:line="360" w:lineRule="auto"/>
        <w:jc w:val="both"/>
        <w:outlineLvl w:val="0"/>
        <w:rPr>
          <w:rFonts w:ascii="Times New Roman" w:eastAsia="Times New Roman" w:hAnsi="Times New Roman"/>
          <w:bCs/>
          <w:color w:val="000000" w:themeColor="text1"/>
          <w:kern w:val="36"/>
          <w:sz w:val="24"/>
          <w:szCs w:val="24"/>
          <w:lang w:eastAsia="pl-PL"/>
        </w:rPr>
      </w:pPr>
      <w:hyperlink r:id="rId19" w:history="1">
        <w:r w:rsidRPr="0060033B">
          <w:rPr>
            <w:rStyle w:val="Hipercze"/>
            <w:rFonts w:ascii="Times New Roman" w:hAnsi="Times New Roman"/>
            <w:color w:val="000000" w:themeColor="text1"/>
            <w:kern w:val="36"/>
            <w:sz w:val="24"/>
            <w:szCs w:val="24"/>
            <w:lang w:eastAsia="pl-PL"/>
          </w:rPr>
          <w:t>http://www.moje-dzialdowo.pl/3656,2041,1,0,nie_bedzie_aquaparku_w_dzialdowie,1,art.html</w:t>
        </w:r>
      </w:hyperlink>
      <w:r w:rsidRPr="0060033B">
        <w:rPr>
          <w:rFonts w:ascii="Times New Roman" w:eastAsia="Times New Roman" w:hAnsi="Times New Roman"/>
          <w:bCs/>
          <w:color w:val="000000" w:themeColor="text1"/>
          <w:kern w:val="36"/>
          <w:sz w:val="24"/>
          <w:szCs w:val="24"/>
          <w:lang w:eastAsia="pl-PL"/>
        </w:rPr>
        <w:t xml:space="preserve"> 31.01.2014 </w:t>
      </w:r>
    </w:p>
    <w:p w:rsidR="0060033B" w:rsidRPr="0060033B" w:rsidRDefault="0060033B" w:rsidP="0060033B">
      <w:pPr>
        <w:shd w:val="clear" w:color="auto" w:fill="FFFFFF"/>
        <w:spacing w:after="0" w:line="360" w:lineRule="auto"/>
        <w:jc w:val="both"/>
        <w:outlineLvl w:val="0"/>
        <w:rPr>
          <w:rFonts w:ascii="Times New Roman" w:eastAsia="Times New Roman" w:hAnsi="Times New Roman"/>
          <w:bCs/>
          <w:color w:val="000000" w:themeColor="text1"/>
          <w:kern w:val="36"/>
          <w:sz w:val="24"/>
          <w:szCs w:val="24"/>
          <w:lang w:eastAsia="pl-PL"/>
        </w:rPr>
      </w:pPr>
      <w:hyperlink r:id="rId20" w:history="1">
        <w:r w:rsidRPr="0060033B">
          <w:rPr>
            <w:rStyle w:val="Hipercze"/>
            <w:rFonts w:ascii="Times New Roman" w:hAnsi="Times New Roman"/>
            <w:color w:val="000000" w:themeColor="text1"/>
            <w:kern w:val="36"/>
            <w:sz w:val="24"/>
            <w:szCs w:val="24"/>
            <w:lang w:eastAsia="pl-PL"/>
          </w:rPr>
          <w:t>http://naszamlawa.pl/tygodnik-8222polityka8221-wysmial-dzialdowski-aquapark,news,5465,aktualnosci.html</w:t>
        </w:r>
      </w:hyperlink>
      <w:r w:rsidRPr="0060033B">
        <w:rPr>
          <w:rFonts w:ascii="Times New Roman" w:eastAsia="Times New Roman" w:hAnsi="Times New Roman"/>
          <w:bCs/>
          <w:color w:val="000000" w:themeColor="text1"/>
          <w:kern w:val="36"/>
          <w:sz w:val="24"/>
          <w:szCs w:val="24"/>
          <w:lang w:eastAsia="pl-PL"/>
        </w:rPr>
        <w:t xml:space="preserve"> </w:t>
      </w:r>
    </w:p>
    <w:p w:rsidR="0060033B" w:rsidRPr="0060033B" w:rsidRDefault="0060033B" w:rsidP="0060033B">
      <w:pPr>
        <w:shd w:val="clear" w:color="auto" w:fill="FFFFFF"/>
        <w:spacing w:after="0" w:line="360" w:lineRule="auto"/>
        <w:jc w:val="both"/>
        <w:outlineLvl w:val="0"/>
        <w:rPr>
          <w:rFonts w:ascii="Times New Roman" w:eastAsia="Times New Roman" w:hAnsi="Times New Roman"/>
          <w:bCs/>
          <w:color w:val="000000" w:themeColor="text1"/>
          <w:kern w:val="36"/>
          <w:sz w:val="24"/>
          <w:szCs w:val="24"/>
          <w:lang w:eastAsia="pl-PL"/>
        </w:rPr>
      </w:pPr>
      <w:hyperlink r:id="rId21" w:history="1">
        <w:r w:rsidRPr="0060033B">
          <w:rPr>
            <w:rStyle w:val="Hipercze"/>
            <w:rFonts w:ascii="Times New Roman" w:hAnsi="Times New Roman"/>
            <w:color w:val="000000" w:themeColor="text1"/>
            <w:kern w:val="36"/>
            <w:sz w:val="24"/>
            <w:szCs w:val="24"/>
            <w:lang w:eastAsia="pl-PL"/>
          </w:rPr>
          <w:t>http://wyborcza.biz/biznes/56,100896,14169867,aquapark-w-dzialdowie-koszt-33-mln-zl-17-mln-zl,,8.html</w:t>
        </w:r>
      </w:hyperlink>
    </w:p>
    <w:p w:rsidR="0060033B" w:rsidRPr="0060033B" w:rsidRDefault="0060033B" w:rsidP="0060033B">
      <w:pPr>
        <w:spacing w:line="360" w:lineRule="auto"/>
        <w:jc w:val="both"/>
        <w:rPr>
          <w:rFonts w:ascii="Times New Roman" w:eastAsia="Times New Roman" w:hAnsi="Times New Roman"/>
          <w:b/>
          <w:bCs/>
          <w:color w:val="000000" w:themeColor="text1"/>
          <w:kern w:val="36"/>
          <w:sz w:val="24"/>
          <w:szCs w:val="24"/>
          <w:lang w:eastAsia="pl-PL"/>
        </w:rPr>
      </w:pPr>
    </w:p>
    <w:p w:rsidR="0060033B" w:rsidRPr="0060033B" w:rsidRDefault="0060033B" w:rsidP="0060033B">
      <w:pPr>
        <w:spacing w:line="360" w:lineRule="auto"/>
        <w:jc w:val="both"/>
        <w:rPr>
          <w:rFonts w:ascii="Times New Roman" w:hAnsi="Times New Roman"/>
          <w:b/>
          <w:color w:val="000000" w:themeColor="text1"/>
          <w:sz w:val="24"/>
          <w:szCs w:val="24"/>
        </w:rPr>
      </w:pPr>
      <w:r w:rsidRPr="0060033B">
        <w:rPr>
          <w:rFonts w:ascii="Times New Roman" w:hAnsi="Times New Roman"/>
          <w:b/>
          <w:color w:val="000000" w:themeColor="text1"/>
          <w:sz w:val="24"/>
          <w:szCs w:val="24"/>
        </w:rPr>
        <w:t xml:space="preserve">Zadanie nr 3  </w:t>
      </w:r>
    </w:p>
    <w:p w:rsidR="0060033B" w:rsidRPr="0060033B" w:rsidRDefault="0060033B" w:rsidP="0060033B">
      <w:pPr>
        <w:spacing w:line="360" w:lineRule="auto"/>
        <w:jc w:val="both"/>
        <w:rPr>
          <w:rFonts w:ascii="Times New Roman" w:hAnsi="Times New Roman"/>
          <w:b/>
          <w:color w:val="000000" w:themeColor="text1"/>
          <w:sz w:val="24"/>
          <w:szCs w:val="24"/>
        </w:rPr>
      </w:pPr>
      <w:r w:rsidRPr="0060033B">
        <w:rPr>
          <w:rFonts w:ascii="Times New Roman" w:hAnsi="Times New Roman"/>
          <w:b/>
          <w:color w:val="000000" w:themeColor="text1"/>
          <w:sz w:val="24"/>
          <w:szCs w:val="24"/>
        </w:rPr>
        <w:t xml:space="preserve">Na co przeznaczone będą środki UE dla Polski w latach 2014 – 2020? </w:t>
      </w:r>
    </w:p>
    <w:p w:rsidR="0060033B" w:rsidRPr="0060033B" w:rsidRDefault="0060033B" w:rsidP="0060033B">
      <w:pPr>
        <w:spacing w:line="360" w:lineRule="auto"/>
        <w:jc w:val="both"/>
        <w:rPr>
          <w:rFonts w:ascii="Times New Roman" w:hAnsi="Times New Roman"/>
          <w:color w:val="000000" w:themeColor="text1"/>
          <w:sz w:val="24"/>
          <w:szCs w:val="24"/>
        </w:rPr>
      </w:pPr>
      <w:r w:rsidRPr="0060033B">
        <w:rPr>
          <w:rFonts w:ascii="Times New Roman" w:hAnsi="Times New Roman"/>
          <w:color w:val="000000" w:themeColor="text1"/>
          <w:sz w:val="24"/>
          <w:szCs w:val="24"/>
        </w:rPr>
        <w:t xml:space="preserve">Podziel klasę na małe grupy. Poleć, by uczniowie przeczytali poniższy tekst, a potem wymienili programy, które będą finansowane ze środków UE w latach 2014 – 2020. </w:t>
      </w:r>
    </w:p>
    <w:p w:rsidR="0060033B" w:rsidRPr="0060033B" w:rsidRDefault="0060033B" w:rsidP="0060033B">
      <w:pPr>
        <w:spacing w:line="360" w:lineRule="auto"/>
        <w:jc w:val="both"/>
        <w:rPr>
          <w:rFonts w:ascii="Times New Roman" w:hAnsi="Times New Roman"/>
          <w:b/>
          <w:color w:val="000000" w:themeColor="text1"/>
          <w:sz w:val="24"/>
          <w:szCs w:val="24"/>
        </w:rPr>
      </w:pPr>
      <w:r w:rsidRPr="0060033B">
        <w:rPr>
          <w:rFonts w:ascii="Times New Roman" w:hAnsi="Times New Roman"/>
          <w:color w:val="000000" w:themeColor="text1"/>
          <w:sz w:val="24"/>
          <w:szCs w:val="24"/>
        </w:rPr>
        <w:t xml:space="preserve">Następnie poproś, by uczniowie wskazali programy, które ich zdaniem najbardziej przyczynią się do rozwoju polskiej gospodarki. Poleć, by zaprezentowali opinie oraz uzasadnienie wyboru na forum klasy.   </w:t>
      </w:r>
      <w:r w:rsidRPr="0060033B">
        <w:rPr>
          <w:rFonts w:ascii="Times New Roman" w:hAnsi="Times New Roman"/>
          <w:b/>
          <w:color w:val="000000" w:themeColor="text1"/>
          <w:sz w:val="24"/>
          <w:szCs w:val="24"/>
        </w:rPr>
        <w:t xml:space="preserve"> </w:t>
      </w:r>
    </w:p>
    <w:p w:rsidR="0060033B" w:rsidRPr="0060033B" w:rsidRDefault="0060033B" w:rsidP="0060033B">
      <w:pPr>
        <w:shd w:val="clear" w:color="auto" w:fill="FFFFFF"/>
        <w:spacing w:after="30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b/>
          <w:color w:val="000000" w:themeColor="text1"/>
          <w:sz w:val="24"/>
          <w:szCs w:val="24"/>
          <w:u w:val="single"/>
          <w:lang w:eastAsia="pl-PL"/>
        </w:rPr>
        <w:t>W latach 2014 – 2020</w:t>
      </w:r>
      <w:r w:rsidRPr="0060033B">
        <w:rPr>
          <w:rFonts w:ascii="Times New Roman" w:eastAsia="Times New Roman" w:hAnsi="Times New Roman"/>
          <w:color w:val="000000" w:themeColor="text1"/>
          <w:sz w:val="24"/>
          <w:szCs w:val="24"/>
          <w:lang w:eastAsia="pl-PL"/>
        </w:rPr>
        <w:t xml:space="preserve"> największe kwoty z funduszy unijnych Polska zainwestuje </w:t>
      </w:r>
      <w:r>
        <w:rPr>
          <w:rFonts w:ascii="Times New Roman" w:eastAsia="Times New Roman" w:hAnsi="Times New Roman"/>
          <w:color w:val="000000" w:themeColor="text1"/>
          <w:sz w:val="24"/>
          <w:szCs w:val="24"/>
          <w:lang w:eastAsia="pl-PL"/>
        </w:rPr>
        <w:br/>
      </w:r>
      <w:r w:rsidRPr="0060033B">
        <w:rPr>
          <w:rFonts w:ascii="Times New Roman" w:eastAsia="Times New Roman" w:hAnsi="Times New Roman"/>
          <w:color w:val="000000" w:themeColor="text1"/>
          <w:sz w:val="24"/>
          <w:szCs w:val="24"/>
          <w:lang w:eastAsia="pl-PL"/>
        </w:rPr>
        <w:t xml:space="preserve">w infrastrukturę transportową (drogową i kolejową), ale największy wzrost wydatków nastąpi w sferze innowacyjności i wsparcia przedsiębiorców. Nadal finansowane będą inwestycje </w:t>
      </w:r>
      <w:r>
        <w:rPr>
          <w:rFonts w:ascii="Times New Roman" w:eastAsia="Times New Roman" w:hAnsi="Times New Roman"/>
          <w:color w:val="000000" w:themeColor="text1"/>
          <w:sz w:val="24"/>
          <w:szCs w:val="24"/>
          <w:lang w:eastAsia="pl-PL"/>
        </w:rPr>
        <w:br/>
      </w:r>
      <w:r w:rsidRPr="0060033B">
        <w:rPr>
          <w:rFonts w:ascii="Times New Roman" w:eastAsia="Times New Roman" w:hAnsi="Times New Roman"/>
          <w:color w:val="000000" w:themeColor="text1"/>
          <w:sz w:val="24"/>
          <w:szCs w:val="24"/>
          <w:lang w:eastAsia="pl-PL"/>
        </w:rPr>
        <w:t xml:space="preserve">w ochronę środowiska i energetykę, a także projekty z dziedziny kultury, edukacji, zatrudnienia czy przeciwdziałania wykluczeniu społecznemu. Miasta wojewódzkie wraz </w:t>
      </w:r>
      <w:r>
        <w:rPr>
          <w:rFonts w:ascii="Times New Roman" w:eastAsia="Times New Roman" w:hAnsi="Times New Roman"/>
          <w:color w:val="000000" w:themeColor="text1"/>
          <w:sz w:val="24"/>
          <w:szCs w:val="24"/>
          <w:lang w:eastAsia="pl-PL"/>
        </w:rPr>
        <w:br/>
      </w:r>
      <w:r w:rsidRPr="0060033B">
        <w:rPr>
          <w:rFonts w:ascii="Times New Roman" w:eastAsia="Times New Roman" w:hAnsi="Times New Roman"/>
          <w:color w:val="000000" w:themeColor="text1"/>
          <w:sz w:val="24"/>
          <w:szCs w:val="24"/>
          <w:lang w:eastAsia="pl-PL"/>
        </w:rPr>
        <w:t xml:space="preserve">z otaczającymi  je gminami otrzymają duże wsparcie na realizację wspólnych przedsięwzięć w zakresie dostępności komunikacyjnej. Ponadto fundusze sfinansują inwestycje w miastach, zwłaszcza projekty związane z kompleksową rewitalizacją, ekologicznym transportem miejskim, gospodarką niskoemisyjną. </w:t>
      </w:r>
    </w:p>
    <w:p w:rsidR="0060033B" w:rsidRPr="0060033B" w:rsidRDefault="0060033B" w:rsidP="0060033B">
      <w:pPr>
        <w:shd w:val="clear" w:color="auto" w:fill="FFFFFF"/>
        <w:spacing w:after="30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lastRenderedPageBreak/>
        <w:t>Perspektywa na lata 2014-2020 będzie wdrażana w Polsce poprzez 6 krajowych programów operacyjnych zarządzanych przez Ministerstwo Infrastruktury i Rozwoju oraz 16 programów regionalnych zarządzanych przez Urzędy Marszałkowskie.</w:t>
      </w:r>
    </w:p>
    <w:tbl>
      <w:tblPr>
        <w:tblW w:w="9345" w:type="dxa"/>
        <w:tblBorders>
          <w:top w:val="single" w:sz="6" w:space="0" w:color="DADADA"/>
          <w:left w:val="single" w:sz="6" w:space="0" w:color="DADADA"/>
        </w:tblBorders>
        <w:shd w:val="clear" w:color="auto" w:fill="FFFFFF"/>
        <w:tblCellMar>
          <w:top w:w="15" w:type="dxa"/>
          <w:left w:w="15" w:type="dxa"/>
          <w:bottom w:w="15" w:type="dxa"/>
          <w:right w:w="15" w:type="dxa"/>
        </w:tblCellMar>
        <w:tblLook w:val="04A0"/>
      </w:tblPr>
      <w:tblGrid>
        <w:gridCol w:w="640"/>
        <w:gridCol w:w="5399"/>
        <w:gridCol w:w="3306"/>
      </w:tblGrid>
      <w:tr w:rsidR="0060033B" w:rsidRPr="0060033B" w:rsidTr="00DA264E">
        <w:tc>
          <w:tcPr>
            <w:tcW w:w="0" w:type="auto"/>
            <w:gridSpan w:val="3"/>
            <w:tcBorders>
              <w:top w:val="nil"/>
              <w:left w:val="nil"/>
              <w:bottom w:val="nil"/>
              <w:right w:val="nil"/>
            </w:tcBorders>
            <w:shd w:val="clear" w:color="auto" w:fill="FFFFFF"/>
            <w:tcMar>
              <w:top w:w="390" w:type="dxa"/>
              <w:left w:w="105" w:type="dxa"/>
              <w:bottom w:w="390" w:type="dxa"/>
              <w:right w:w="0" w:type="dxa"/>
            </w:tcMar>
            <w:vAlign w:val="center"/>
            <w:hideMark/>
          </w:tcPr>
          <w:p w:rsidR="0060033B" w:rsidRPr="0060033B" w:rsidRDefault="0060033B" w:rsidP="0060033B">
            <w:pPr>
              <w:spacing w:before="150" w:after="150" w:line="360" w:lineRule="auto"/>
              <w:jc w:val="both"/>
              <w:rPr>
                <w:rFonts w:ascii="Times New Roman" w:eastAsia="Times New Roman" w:hAnsi="Times New Roman"/>
                <w:b/>
                <w:color w:val="000000" w:themeColor="text1"/>
                <w:sz w:val="24"/>
                <w:szCs w:val="24"/>
                <w:lang w:eastAsia="pl-PL"/>
              </w:rPr>
            </w:pPr>
            <w:r w:rsidRPr="0060033B">
              <w:rPr>
                <w:rFonts w:ascii="Times New Roman" w:eastAsia="Times New Roman" w:hAnsi="Times New Roman"/>
                <w:b/>
                <w:color w:val="000000" w:themeColor="text1"/>
                <w:sz w:val="24"/>
                <w:szCs w:val="24"/>
                <w:lang w:eastAsia="pl-PL"/>
              </w:rPr>
              <w:t>Środki unijne w programach krajowych</w:t>
            </w:r>
          </w:p>
        </w:tc>
      </w:tr>
      <w:tr w:rsidR="0060033B" w:rsidRPr="0060033B" w:rsidTr="00DA264E">
        <w:tc>
          <w:tcPr>
            <w:tcW w:w="0" w:type="auto"/>
            <w:tcBorders>
              <w:bottom w:val="single" w:sz="6" w:space="0" w:color="DADADA"/>
              <w:right w:val="single" w:sz="6" w:space="0" w:color="DADADA"/>
            </w:tcBorders>
            <w:shd w:val="clear" w:color="auto" w:fill="FFFFFF"/>
            <w:tcMar>
              <w:top w:w="390" w:type="dxa"/>
              <w:left w:w="105" w:type="dxa"/>
              <w:bottom w:w="390" w:type="dxa"/>
              <w:right w:w="0" w:type="dxa"/>
            </w:tcMar>
            <w:vAlign w:val="center"/>
            <w:hideMark/>
          </w:tcPr>
          <w:p w:rsidR="0060033B" w:rsidRPr="0060033B" w:rsidRDefault="0060033B" w:rsidP="0060033B">
            <w:p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Lp.</w:t>
            </w:r>
          </w:p>
        </w:tc>
        <w:tc>
          <w:tcPr>
            <w:tcW w:w="0" w:type="auto"/>
            <w:tcBorders>
              <w:bottom w:val="single" w:sz="6" w:space="0" w:color="DADADA"/>
              <w:right w:val="single" w:sz="6" w:space="0" w:color="DADADA"/>
            </w:tcBorders>
            <w:shd w:val="clear" w:color="auto" w:fill="FFFFFF"/>
            <w:tcMar>
              <w:top w:w="390" w:type="dxa"/>
              <w:left w:w="105" w:type="dxa"/>
              <w:bottom w:w="390" w:type="dxa"/>
              <w:right w:w="0" w:type="dxa"/>
            </w:tcMar>
            <w:vAlign w:val="center"/>
            <w:hideMark/>
          </w:tcPr>
          <w:p w:rsidR="0060033B" w:rsidRPr="0060033B" w:rsidRDefault="0060033B" w:rsidP="0060033B">
            <w:p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Nazwa programu</w:t>
            </w:r>
          </w:p>
        </w:tc>
        <w:tc>
          <w:tcPr>
            <w:tcW w:w="0" w:type="auto"/>
            <w:tcBorders>
              <w:bottom w:val="single" w:sz="6" w:space="0" w:color="DADADA"/>
              <w:right w:val="single" w:sz="6" w:space="0" w:color="DADADA"/>
            </w:tcBorders>
            <w:shd w:val="clear" w:color="auto" w:fill="FFFFFF"/>
            <w:tcMar>
              <w:top w:w="390" w:type="dxa"/>
              <w:left w:w="105" w:type="dxa"/>
              <w:bottom w:w="390" w:type="dxa"/>
              <w:right w:w="0" w:type="dxa"/>
            </w:tcMar>
            <w:vAlign w:val="center"/>
            <w:hideMark/>
          </w:tcPr>
          <w:p w:rsidR="0060033B" w:rsidRPr="0060033B" w:rsidRDefault="0060033B" w:rsidP="0060033B">
            <w:p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Fundusze Europejskie</w:t>
            </w:r>
          </w:p>
        </w:tc>
      </w:tr>
      <w:tr w:rsidR="0060033B" w:rsidRPr="0060033B" w:rsidTr="00DA264E">
        <w:tc>
          <w:tcPr>
            <w:tcW w:w="0" w:type="auto"/>
            <w:tcBorders>
              <w:bottom w:val="single" w:sz="6" w:space="0" w:color="DADADA"/>
              <w:right w:val="single" w:sz="6" w:space="0" w:color="DADADA"/>
            </w:tcBorders>
            <w:shd w:val="clear" w:color="auto" w:fill="FFFFFF"/>
            <w:tcMar>
              <w:top w:w="390" w:type="dxa"/>
              <w:left w:w="105" w:type="dxa"/>
              <w:bottom w:w="390" w:type="dxa"/>
              <w:right w:w="0" w:type="dxa"/>
            </w:tcMar>
            <w:vAlign w:val="center"/>
            <w:hideMark/>
          </w:tcPr>
          <w:p w:rsidR="0060033B" w:rsidRPr="0060033B" w:rsidRDefault="0060033B" w:rsidP="0060033B">
            <w:p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1.</w:t>
            </w:r>
          </w:p>
        </w:tc>
        <w:tc>
          <w:tcPr>
            <w:tcW w:w="0" w:type="auto"/>
            <w:tcBorders>
              <w:bottom w:val="single" w:sz="6" w:space="0" w:color="DADADA"/>
              <w:right w:val="single" w:sz="6" w:space="0" w:color="DADADA"/>
            </w:tcBorders>
            <w:shd w:val="clear" w:color="auto" w:fill="FFFFFF"/>
            <w:tcMar>
              <w:top w:w="390" w:type="dxa"/>
              <w:left w:w="105" w:type="dxa"/>
              <w:bottom w:w="390" w:type="dxa"/>
              <w:right w:w="0" w:type="dxa"/>
            </w:tcMar>
            <w:vAlign w:val="center"/>
            <w:hideMark/>
          </w:tcPr>
          <w:p w:rsidR="0060033B" w:rsidRPr="0060033B" w:rsidRDefault="0060033B" w:rsidP="0060033B">
            <w:p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Program Infrastruktura i Środowisko</w:t>
            </w:r>
          </w:p>
        </w:tc>
        <w:tc>
          <w:tcPr>
            <w:tcW w:w="0" w:type="auto"/>
            <w:tcBorders>
              <w:bottom w:val="single" w:sz="6" w:space="0" w:color="DADADA"/>
              <w:right w:val="single" w:sz="6" w:space="0" w:color="DADADA"/>
            </w:tcBorders>
            <w:shd w:val="clear" w:color="auto" w:fill="FFFFFF"/>
            <w:tcMar>
              <w:top w:w="390" w:type="dxa"/>
              <w:left w:w="105" w:type="dxa"/>
              <w:bottom w:w="390" w:type="dxa"/>
              <w:right w:w="0" w:type="dxa"/>
            </w:tcMar>
            <w:vAlign w:val="center"/>
            <w:hideMark/>
          </w:tcPr>
          <w:p w:rsidR="0060033B" w:rsidRPr="0060033B" w:rsidRDefault="0060033B" w:rsidP="0060033B">
            <w:p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27,4 mld euro</w:t>
            </w:r>
          </w:p>
        </w:tc>
      </w:tr>
      <w:tr w:rsidR="0060033B" w:rsidRPr="0060033B" w:rsidTr="00DA264E">
        <w:tc>
          <w:tcPr>
            <w:tcW w:w="0" w:type="auto"/>
            <w:tcBorders>
              <w:bottom w:val="single" w:sz="6" w:space="0" w:color="DADADA"/>
              <w:right w:val="single" w:sz="6" w:space="0" w:color="DADADA"/>
            </w:tcBorders>
            <w:shd w:val="clear" w:color="auto" w:fill="FFFFFF"/>
            <w:tcMar>
              <w:top w:w="390" w:type="dxa"/>
              <w:left w:w="105" w:type="dxa"/>
              <w:bottom w:w="390" w:type="dxa"/>
              <w:right w:w="0" w:type="dxa"/>
            </w:tcMar>
            <w:vAlign w:val="center"/>
            <w:hideMark/>
          </w:tcPr>
          <w:p w:rsidR="0060033B" w:rsidRPr="0060033B" w:rsidRDefault="0060033B" w:rsidP="0060033B">
            <w:p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2.</w:t>
            </w:r>
          </w:p>
        </w:tc>
        <w:tc>
          <w:tcPr>
            <w:tcW w:w="0" w:type="auto"/>
            <w:tcBorders>
              <w:bottom w:val="single" w:sz="6" w:space="0" w:color="DADADA"/>
              <w:right w:val="single" w:sz="6" w:space="0" w:color="DADADA"/>
            </w:tcBorders>
            <w:shd w:val="clear" w:color="auto" w:fill="FFFFFF"/>
            <w:tcMar>
              <w:top w:w="390" w:type="dxa"/>
              <w:left w:w="105" w:type="dxa"/>
              <w:bottom w:w="390" w:type="dxa"/>
              <w:right w:w="0" w:type="dxa"/>
            </w:tcMar>
            <w:vAlign w:val="center"/>
            <w:hideMark/>
          </w:tcPr>
          <w:p w:rsidR="0060033B" w:rsidRPr="0060033B" w:rsidRDefault="0060033B" w:rsidP="0060033B">
            <w:p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Program Inteligentny Rozwój</w:t>
            </w:r>
          </w:p>
        </w:tc>
        <w:tc>
          <w:tcPr>
            <w:tcW w:w="0" w:type="auto"/>
            <w:tcBorders>
              <w:bottom w:val="single" w:sz="6" w:space="0" w:color="DADADA"/>
              <w:right w:val="single" w:sz="6" w:space="0" w:color="DADADA"/>
            </w:tcBorders>
            <w:shd w:val="clear" w:color="auto" w:fill="FFFFFF"/>
            <w:tcMar>
              <w:top w:w="390" w:type="dxa"/>
              <w:left w:w="105" w:type="dxa"/>
              <w:bottom w:w="390" w:type="dxa"/>
              <w:right w:w="0" w:type="dxa"/>
            </w:tcMar>
            <w:vAlign w:val="center"/>
            <w:hideMark/>
          </w:tcPr>
          <w:p w:rsidR="0060033B" w:rsidRPr="0060033B" w:rsidRDefault="0060033B" w:rsidP="0060033B">
            <w:p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8,6 mld euro</w:t>
            </w:r>
          </w:p>
        </w:tc>
      </w:tr>
      <w:tr w:rsidR="0060033B" w:rsidRPr="0060033B" w:rsidTr="00DA264E">
        <w:tc>
          <w:tcPr>
            <w:tcW w:w="0" w:type="auto"/>
            <w:tcBorders>
              <w:bottom w:val="single" w:sz="6" w:space="0" w:color="DADADA"/>
              <w:right w:val="single" w:sz="6" w:space="0" w:color="DADADA"/>
            </w:tcBorders>
            <w:shd w:val="clear" w:color="auto" w:fill="FFFFFF"/>
            <w:tcMar>
              <w:top w:w="390" w:type="dxa"/>
              <w:left w:w="105" w:type="dxa"/>
              <w:bottom w:w="390" w:type="dxa"/>
              <w:right w:w="0" w:type="dxa"/>
            </w:tcMar>
            <w:vAlign w:val="center"/>
            <w:hideMark/>
          </w:tcPr>
          <w:p w:rsidR="0060033B" w:rsidRPr="0060033B" w:rsidRDefault="0060033B" w:rsidP="0060033B">
            <w:p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3.</w:t>
            </w:r>
          </w:p>
        </w:tc>
        <w:tc>
          <w:tcPr>
            <w:tcW w:w="0" w:type="auto"/>
            <w:tcBorders>
              <w:bottom w:val="single" w:sz="6" w:space="0" w:color="DADADA"/>
              <w:right w:val="single" w:sz="6" w:space="0" w:color="DADADA"/>
            </w:tcBorders>
            <w:shd w:val="clear" w:color="auto" w:fill="FFFFFF"/>
            <w:tcMar>
              <w:top w:w="390" w:type="dxa"/>
              <w:left w:w="105" w:type="dxa"/>
              <w:bottom w:w="390" w:type="dxa"/>
              <w:right w:w="0" w:type="dxa"/>
            </w:tcMar>
            <w:vAlign w:val="center"/>
            <w:hideMark/>
          </w:tcPr>
          <w:p w:rsidR="0060033B" w:rsidRPr="0060033B" w:rsidRDefault="0060033B" w:rsidP="0060033B">
            <w:p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Program Wiedza Edukacja Rozwój</w:t>
            </w:r>
          </w:p>
        </w:tc>
        <w:tc>
          <w:tcPr>
            <w:tcW w:w="0" w:type="auto"/>
            <w:tcBorders>
              <w:bottom w:val="single" w:sz="6" w:space="0" w:color="DADADA"/>
              <w:right w:val="single" w:sz="6" w:space="0" w:color="DADADA"/>
            </w:tcBorders>
            <w:shd w:val="clear" w:color="auto" w:fill="FFFFFF"/>
            <w:tcMar>
              <w:top w:w="390" w:type="dxa"/>
              <w:left w:w="105" w:type="dxa"/>
              <w:bottom w:w="390" w:type="dxa"/>
              <w:right w:w="0" w:type="dxa"/>
            </w:tcMar>
            <w:vAlign w:val="center"/>
            <w:hideMark/>
          </w:tcPr>
          <w:p w:rsidR="0060033B" w:rsidRPr="0060033B" w:rsidRDefault="0060033B" w:rsidP="0060033B">
            <w:p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4,7 mld euro</w:t>
            </w:r>
          </w:p>
        </w:tc>
      </w:tr>
      <w:tr w:rsidR="0060033B" w:rsidRPr="0060033B" w:rsidTr="00DA264E">
        <w:tc>
          <w:tcPr>
            <w:tcW w:w="0" w:type="auto"/>
            <w:tcBorders>
              <w:bottom w:val="single" w:sz="6" w:space="0" w:color="DADADA"/>
              <w:right w:val="single" w:sz="6" w:space="0" w:color="DADADA"/>
            </w:tcBorders>
            <w:shd w:val="clear" w:color="auto" w:fill="FFFFFF"/>
            <w:tcMar>
              <w:top w:w="390" w:type="dxa"/>
              <w:left w:w="105" w:type="dxa"/>
              <w:bottom w:w="390" w:type="dxa"/>
              <w:right w:w="0" w:type="dxa"/>
            </w:tcMar>
            <w:vAlign w:val="center"/>
            <w:hideMark/>
          </w:tcPr>
          <w:p w:rsidR="0060033B" w:rsidRPr="0060033B" w:rsidRDefault="0060033B" w:rsidP="0060033B">
            <w:p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4.</w:t>
            </w:r>
          </w:p>
        </w:tc>
        <w:tc>
          <w:tcPr>
            <w:tcW w:w="0" w:type="auto"/>
            <w:tcBorders>
              <w:bottom w:val="single" w:sz="6" w:space="0" w:color="DADADA"/>
              <w:right w:val="single" w:sz="6" w:space="0" w:color="DADADA"/>
            </w:tcBorders>
            <w:shd w:val="clear" w:color="auto" w:fill="FFFFFF"/>
            <w:tcMar>
              <w:top w:w="390" w:type="dxa"/>
              <w:left w:w="105" w:type="dxa"/>
              <w:bottom w:w="390" w:type="dxa"/>
              <w:right w:w="0" w:type="dxa"/>
            </w:tcMar>
            <w:vAlign w:val="center"/>
            <w:hideMark/>
          </w:tcPr>
          <w:p w:rsidR="0060033B" w:rsidRPr="0060033B" w:rsidRDefault="0060033B" w:rsidP="0060033B">
            <w:p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Program Polska Cyfrowa</w:t>
            </w:r>
          </w:p>
        </w:tc>
        <w:tc>
          <w:tcPr>
            <w:tcW w:w="0" w:type="auto"/>
            <w:tcBorders>
              <w:bottom w:val="single" w:sz="6" w:space="0" w:color="DADADA"/>
              <w:right w:val="single" w:sz="6" w:space="0" w:color="DADADA"/>
            </w:tcBorders>
            <w:shd w:val="clear" w:color="auto" w:fill="FFFFFF"/>
            <w:tcMar>
              <w:top w:w="390" w:type="dxa"/>
              <w:left w:w="105" w:type="dxa"/>
              <w:bottom w:w="390" w:type="dxa"/>
              <w:right w:w="0" w:type="dxa"/>
            </w:tcMar>
            <w:vAlign w:val="center"/>
            <w:hideMark/>
          </w:tcPr>
          <w:p w:rsidR="0060033B" w:rsidRPr="0060033B" w:rsidRDefault="0060033B" w:rsidP="0060033B">
            <w:p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2,2 mld euro</w:t>
            </w:r>
          </w:p>
        </w:tc>
      </w:tr>
      <w:tr w:rsidR="0060033B" w:rsidRPr="0060033B" w:rsidTr="00DA264E">
        <w:tc>
          <w:tcPr>
            <w:tcW w:w="0" w:type="auto"/>
            <w:tcBorders>
              <w:bottom w:val="single" w:sz="6" w:space="0" w:color="DADADA"/>
              <w:right w:val="single" w:sz="6" w:space="0" w:color="DADADA"/>
            </w:tcBorders>
            <w:shd w:val="clear" w:color="auto" w:fill="FFFFFF"/>
            <w:tcMar>
              <w:top w:w="390" w:type="dxa"/>
              <w:left w:w="105" w:type="dxa"/>
              <w:bottom w:w="390" w:type="dxa"/>
              <w:right w:w="0" w:type="dxa"/>
            </w:tcMar>
            <w:vAlign w:val="center"/>
            <w:hideMark/>
          </w:tcPr>
          <w:p w:rsidR="0060033B" w:rsidRPr="0060033B" w:rsidRDefault="0060033B" w:rsidP="0060033B">
            <w:p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5.</w:t>
            </w:r>
          </w:p>
        </w:tc>
        <w:tc>
          <w:tcPr>
            <w:tcW w:w="0" w:type="auto"/>
            <w:tcBorders>
              <w:bottom w:val="single" w:sz="6" w:space="0" w:color="DADADA"/>
              <w:right w:val="single" w:sz="6" w:space="0" w:color="DADADA"/>
            </w:tcBorders>
            <w:shd w:val="clear" w:color="auto" w:fill="FFFFFF"/>
            <w:tcMar>
              <w:top w:w="390" w:type="dxa"/>
              <w:left w:w="105" w:type="dxa"/>
              <w:bottom w:w="390" w:type="dxa"/>
              <w:right w:w="0" w:type="dxa"/>
            </w:tcMar>
            <w:vAlign w:val="center"/>
            <w:hideMark/>
          </w:tcPr>
          <w:p w:rsidR="0060033B" w:rsidRPr="0060033B" w:rsidRDefault="0060033B" w:rsidP="0060033B">
            <w:p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Program Polska Wschodnia</w:t>
            </w:r>
          </w:p>
        </w:tc>
        <w:tc>
          <w:tcPr>
            <w:tcW w:w="0" w:type="auto"/>
            <w:tcBorders>
              <w:bottom w:val="single" w:sz="6" w:space="0" w:color="DADADA"/>
              <w:right w:val="single" w:sz="6" w:space="0" w:color="DADADA"/>
            </w:tcBorders>
            <w:shd w:val="clear" w:color="auto" w:fill="FFFFFF"/>
            <w:tcMar>
              <w:top w:w="390" w:type="dxa"/>
              <w:left w:w="105" w:type="dxa"/>
              <w:bottom w:w="390" w:type="dxa"/>
              <w:right w:w="0" w:type="dxa"/>
            </w:tcMar>
            <w:vAlign w:val="center"/>
            <w:hideMark/>
          </w:tcPr>
          <w:p w:rsidR="0060033B" w:rsidRPr="0060033B" w:rsidRDefault="0060033B" w:rsidP="0060033B">
            <w:p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2 mld euro</w:t>
            </w:r>
          </w:p>
        </w:tc>
      </w:tr>
      <w:tr w:rsidR="0060033B" w:rsidRPr="0060033B" w:rsidTr="00DA264E">
        <w:tc>
          <w:tcPr>
            <w:tcW w:w="0" w:type="auto"/>
            <w:tcBorders>
              <w:bottom w:val="single" w:sz="6" w:space="0" w:color="DADADA"/>
              <w:right w:val="single" w:sz="6" w:space="0" w:color="DADADA"/>
            </w:tcBorders>
            <w:shd w:val="clear" w:color="auto" w:fill="FFFFFF"/>
            <w:tcMar>
              <w:top w:w="390" w:type="dxa"/>
              <w:left w:w="105" w:type="dxa"/>
              <w:bottom w:w="390" w:type="dxa"/>
              <w:right w:w="0" w:type="dxa"/>
            </w:tcMar>
            <w:vAlign w:val="center"/>
            <w:hideMark/>
          </w:tcPr>
          <w:p w:rsidR="0060033B" w:rsidRPr="0060033B" w:rsidRDefault="0060033B" w:rsidP="0060033B">
            <w:p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6.</w:t>
            </w:r>
          </w:p>
        </w:tc>
        <w:tc>
          <w:tcPr>
            <w:tcW w:w="0" w:type="auto"/>
            <w:tcBorders>
              <w:bottom w:val="single" w:sz="6" w:space="0" w:color="DADADA"/>
              <w:right w:val="single" w:sz="6" w:space="0" w:color="DADADA"/>
            </w:tcBorders>
            <w:shd w:val="clear" w:color="auto" w:fill="FFFFFF"/>
            <w:tcMar>
              <w:top w:w="390" w:type="dxa"/>
              <w:left w:w="105" w:type="dxa"/>
              <w:bottom w:w="390" w:type="dxa"/>
              <w:right w:w="0" w:type="dxa"/>
            </w:tcMar>
            <w:vAlign w:val="center"/>
            <w:hideMark/>
          </w:tcPr>
          <w:p w:rsidR="0060033B" w:rsidRPr="0060033B" w:rsidRDefault="0060033B" w:rsidP="0060033B">
            <w:p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Program Pomoc Techniczna</w:t>
            </w:r>
          </w:p>
        </w:tc>
        <w:tc>
          <w:tcPr>
            <w:tcW w:w="0" w:type="auto"/>
            <w:tcBorders>
              <w:bottom w:val="single" w:sz="6" w:space="0" w:color="DADADA"/>
              <w:right w:val="single" w:sz="6" w:space="0" w:color="DADADA"/>
            </w:tcBorders>
            <w:shd w:val="clear" w:color="auto" w:fill="FFFFFF"/>
            <w:tcMar>
              <w:top w:w="390" w:type="dxa"/>
              <w:left w:w="105" w:type="dxa"/>
              <w:bottom w:w="390" w:type="dxa"/>
              <w:right w:w="0" w:type="dxa"/>
            </w:tcMar>
            <w:vAlign w:val="center"/>
            <w:hideMark/>
          </w:tcPr>
          <w:p w:rsidR="0060033B" w:rsidRPr="0060033B" w:rsidRDefault="0060033B" w:rsidP="0060033B">
            <w:p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0,7 mld euro</w:t>
            </w:r>
          </w:p>
        </w:tc>
      </w:tr>
    </w:tbl>
    <w:p w:rsidR="0060033B" w:rsidRPr="0060033B" w:rsidRDefault="0060033B" w:rsidP="0060033B">
      <w:pPr>
        <w:shd w:val="clear" w:color="auto" w:fill="FFFFFF"/>
        <w:spacing w:after="300" w:line="360" w:lineRule="auto"/>
        <w:jc w:val="both"/>
        <w:rPr>
          <w:rFonts w:ascii="Times New Roman" w:eastAsia="Times New Roman" w:hAnsi="Times New Roman"/>
          <w:color w:val="000000" w:themeColor="text1"/>
          <w:sz w:val="24"/>
          <w:szCs w:val="24"/>
          <w:lang w:eastAsia="pl-PL"/>
        </w:rPr>
      </w:pPr>
    </w:p>
    <w:p w:rsidR="0060033B" w:rsidRPr="0060033B" w:rsidRDefault="0060033B" w:rsidP="0060033B">
      <w:pPr>
        <w:shd w:val="clear" w:color="auto" w:fill="FFFFFF"/>
        <w:spacing w:after="30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lastRenderedPageBreak/>
        <w:t>Najwięcej środków przeznaczono na </w:t>
      </w:r>
      <w:hyperlink r:id="rId22" w:tgtFrame="undefined" w:tooltip="Infrastruktura i Środowisko" w:history="1">
        <w:r w:rsidRPr="0060033B">
          <w:rPr>
            <w:rFonts w:ascii="Times New Roman" w:eastAsia="Times New Roman" w:hAnsi="Times New Roman"/>
            <w:b/>
            <w:color w:val="000000" w:themeColor="text1"/>
            <w:sz w:val="24"/>
            <w:szCs w:val="24"/>
            <w:lang w:eastAsia="pl-PL"/>
          </w:rPr>
          <w:t>Program Infrastruktura i Środowisko</w:t>
        </w:r>
      </w:hyperlink>
      <w:r w:rsidRPr="0060033B">
        <w:rPr>
          <w:rFonts w:ascii="Times New Roman" w:eastAsia="Times New Roman" w:hAnsi="Times New Roman"/>
          <w:color w:val="000000" w:themeColor="text1"/>
          <w:sz w:val="24"/>
          <w:szCs w:val="24"/>
          <w:lang w:eastAsia="pl-PL"/>
        </w:rPr>
        <w:t>. Priorytetami tego programu są: gospodarka niskoemisyjna, ochrona środowiska, rozwój infrastruktury technicznej kraju i bezpieczeństwo energetyczne.</w:t>
      </w:r>
    </w:p>
    <w:p w:rsidR="0060033B" w:rsidRPr="0060033B" w:rsidRDefault="0060033B" w:rsidP="0060033B">
      <w:pPr>
        <w:shd w:val="clear" w:color="auto" w:fill="FFFFFF"/>
        <w:spacing w:after="30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Drugim co do wielkości środków jest </w:t>
      </w:r>
      <w:hyperlink r:id="rId23" w:tgtFrame="undefined" w:tooltip="Inteligentny Rozwój" w:history="1">
        <w:r w:rsidRPr="0060033B">
          <w:rPr>
            <w:rFonts w:ascii="Times New Roman" w:eastAsia="Times New Roman" w:hAnsi="Times New Roman"/>
            <w:b/>
            <w:color w:val="000000" w:themeColor="text1"/>
            <w:sz w:val="24"/>
            <w:szCs w:val="24"/>
            <w:lang w:eastAsia="pl-PL"/>
          </w:rPr>
          <w:t>Program Inteligentny Rozwój</w:t>
        </w:r>
      </w:hyperlink>
      <w:r w:rsidRPr="0060033B">
        <w:rPr>
          <w:rFonts w:ascii="Times New Roman" w:eastAsia="Times New Roman" w:hAnsi="Times New Roman"/>
          <w:color w:val="000000" w:themeColor="text1"/>
          <w:sz w:val="24"/>
          <w:szCs w:val="24"/>
          <w:lang w:eastAsia="pl-PL"/>
        </w:rPr>
        <w:t xml:space="preserve">. To również największy w Unii Europejskiej program finansujący badania, rozwój i innowacje. Dzięki niemu, wsparcie m.in. na  wspólne prowadzenie przedsięwzięć badawczo-rozwojowych uzyskają naukowcy i przedsiębiorcy, a wyniki prac </w:t>
      </w:r>
      <w:proofErr w:type="spellStart"/>
      <w:r w:rsidRPr="0060033B">
        <w:rPr>
          <w:rFonts w:ascii="Times New Roman" w:eastAsia="Times New Roman" w:hAnsi="Times New Roman"/>
          <w:color w:val="000000" w:themeColor="text1"/>
          <w:sz w:val="24"/>
          <w:szCs w:val="24"/>
          <w:lang w:eastAsia="pl-PL"/>
        </w:rPr>
        <w:t>B+R</w:t>
      </w:r>
      <w:proofErr w:type="spellEnd"/>
      <w:r w:rsidRPr="0060033B">
        <w:rPr>
          <w:rFonts w:ascii="Times New Roman" w:eastAsia="Times New Roman" w:hAnsi="Times New Roman"/>
          <w:color w:val="000000" w:themeColor="text1"/>
          <w:sz w:val="24"/>
          <w:szCs w:val="24"/>
          <w:lang w:eastAsia="pl-PL"/>
        </w:rPr>
        <w:t xml:space="preserve"> znajdą praktyczne zastosowanie </w:t>
      </w:r>
      <w:r>
        <w:rPr>
          <w:rFonts w:ascii="Times New Roman" w:eastAsia="Times New Roman" w:hAnsi="Times New Roman"/>
          <w:color w:val="000000" w:themeColor="text1"/>
          <w:sz w:val="24"/>
          <w:szCs w:val="24"/>
          <w:lang w:eastAsia="pl-PL"/>
        </w:rPr>
        <w:br/>
      </w:r>
      <w:r w:rsidRPr="0060033B">
        <w:rPr>
          <w:rFonts w:ascii="Times New Roman" w:eastAsia="Times New Roman" w:hAnsi="Times New Roman"/>
          <w:color w:val="000000" w:themeColor="text1"/>
          <w:sz w:val="24"/>
          <w:szCs w:val="24"/>
          <w:lang w:eastAsia="pl-PL"/>
        </w:rPr>
        <w:t>w gospodarce. „Od pomysłu do rynku” - to główne założenie programu. Oznacza ono wsparcie powstawania innowacji: od tworzenia koncepcji niespotykanych produktów, usług lub technologii, przez przygotowanie prototypów czy linii pilotażowych, aż po ich komercjalizację.</w:t>
      </w:r>
    </w:p>
    <w:p w:rsidR="0060033B" w:rsidRPr="0060033B" w:rsidRDefault="0060033B" w:rsidP="0060033B">
      <w:pPr>
        <w:shd w:val="clear" w:color="auto" w:fill="FFFFFF"/>
        <w:spacing w:after="30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Celem </w:t>
      </w:r>
      <w:hyperlink r:id="rId24" w:tgtFrame="undefined" w:tooltip="Wiedza Edukacja Rozwój" w:history="1">
        <w:r w:rsidRPr="0060033B">
          <w:rPr>
            <w:rFonts w:ascii="Times New Roman" w:eastAsia="Times New Roman" w:hAnsi="Times New Roman"/>
            <w:b/>
            <w:color w:val="000000" w:themeColor="text1"/>
            <w:sz w:val="24"/>
            <w:szCs w:val="24"/>
            <w:lang w:eastAsia="pl-PL"/>
          </w:rPr>
          <w:t>Programu </w:t>
        </w:r>
      </w:hyperlink>
      <w:hyperlink r:id="rId25" w:tgtFrame="undefined" w:tooltip="Wiedza Edukacja Rozwój" w:history="1">
        <w:r w:rsidRPr="0060033B">
          <w:rPr>
            <w:rFonts w:ascii="Times New Roman" w:eastAsia="Times New Roman" w:hAnsi="Times New Roman"/>
            <w:b/>
            <w:color w:val="000000" w:themeColor="text1"/>
            <w:sz w:val="24"/>
            <w:szCs w:val="24"/>
            <w:lang w:eastAsia="pl-PL"/>
          </w:rPr>
          <w:t>Wiedza Edukacja Rozwój</w:t>
        </w:r>
      </w:hyperlink>
      <w:r w:rsidRPr="0060033B">
        <w:rPr>
          <w:rFonts w:ascii="Times New Roman" w:eastAsia="Times New Roman" w:hAnsi="Times New Roman"/>
          <w:color w:val="000000" w:themeColor="text1"/>
          <w:sz w:val="24"/>
          <w:szCs w:val="24"/>
          <w:lang w:eastAsia="pl-PL"/>
        </w:rPr>
        <w:t xml:space="preserve"> jest aktywizacja zawodowa osób młodych poniżej 30 roku życia pozostających bez zatrudnienia, wsparcie szkolnictwa wyższego, rozwój innowacji społecznych, mobilności i współpracy ponadnarodowej, a także reformy polityk publicznych w obszarach zatrudnienia, włączenia społecznego, edukacji, zdrowia </w:t>
      </w:r>
      <w:r>
        <w:rPr>
          <w:rFonts w:ascii="Times New Roman" w:eastAsia="Times New Roman" w:hAnsi="Times New Roman"/>
          <w:color w:val="000000" w:themeColor="text1"/>
          <w:sz w:val="24"/>
          <w:szCs w:val="24"/>
          <w:lang w:eastAsia="pl-PL"/>
        </w:rPr>
        <w:br/>
      </w:r>
      <w:r w:rsidRPr="0060033B">
        <w:rPr>
          <w:rFonts w:ascii="Times New Roman" w:eastAsia="Times New Roman" w:hAnsi="Times New Roman"/>
          <w:color w:val="000000" w:themeColor="text1"/>
          <w:sz w:val="24"/>
          <w:szCs w:val="24"/>
          <w:lang w:eastAsia="pl-PL"/>
        </w:rPr>
        <w:t>i dobrego rządzenia.</w:t>
      </w:r>
    </w:p>
    <w:p w:rsidR="0060033B" w:rsidRPr="0060033B" w:rsidRDefault="0060033B" w:rsidP="0060033B">
      <w:pPr>
        <w:shd w:val="clear" w:color="auto" w:fill="FFFFFF"/>
        <w:spacing w:after="300" w:line="360" w:lineRule="auto"/>
        <w:jc w:val="both"/>
        <w:rPr>
          <w:rFonts w:ascii="Times New Roman" w:eastAsia="Times New Roman" w:hAnsi="Times New Roman"/>
          <w:color w:val="000000" w:themeColor="text1"/>
          <w:sz w:val="24"/>
          <w:szCs w:val="24"/>
          <w:lang w:eastAsia="pl-PL"/>
        </w:rPr>
      </w:pPr>
      <w:hyperlink r:id="rId26" w:tgtFrame="undefined" w:tooltip="Polska Cyfrowa" w:history="1">
        <w:r w:rsidRPr="0060033B">
          <w:rPr>
            <w:rFonts w:ascii="Times New Roman" w:eastAsia="Times New Roman" w:hAnsi="Times New Roman"/>
            <w:b/>
            <w:color w:val="000000" w:themeColor="text1"/>
            <w:sz w:val="24"/>
            <w:szCs w:val="24"/>
            <w:lang w:eastAsia="pl-PL"/>
          </w:rPr>
          <w:t>Program </w:t>
        </w:r>
      </w:hyperlink>
      <w:hyperlink r:id="rId27" w:tgtFrame="undefined" w:tooltip="Polska Cyfrowa" w:history="1">
        <w:r w:rsidRPr="0060033B">
          <w:rPr>
            <w:rFonts w:ascii="Times New Roman" w:eastAsia="Times New Roman" w:hAnsi="Times New Roman"/>
            <w:b/>
            <w:color w:val="000000" w:themeColor="text1"/>
            <w:sz w:val="24"/>
            <w:szCs w:val="24"/>
            <w:lang w:eastAsia="pl-PL"/>
          </w:rPr>
          <w:t>Polska Cyfrowa</w:t>
        </w:r>
      </w:hyperlink>
      <w:r w:rsidRPr="0060033B">
        <w:rPr>
          <w:rFonts w:ascii="Times New Roman" w:eastAsia="Times New Roman" w:hAnsi="Times New Roman"/>
          <w:color w:val="000000" w:themeColor="text1"/>
          <w:sz w:val="24"/>
          <w:szCs w:val="24"/>
          <w:lang w:eastAsia="pl-PL"/>
        </w:rPr>
        <w:t xml:space="preserve"> ma na celu zwiększenie dostępności do </w:t>
      </w:r>
      <w:proofErr w:type="spellStart"/>
      <w:r w:rsidRPr="0060033B">
        <w:rPr>
          <w:rFonts w:ascii="Times New Roman" w:eastAsia="Times New Roman" w:hAnsi="Times New Roman"/>
          <w:color w:val="000000" w:themeColor="text1"/>
          <w:sz w:val="24"/>
          <w:szCs w:val="24"/>
          <w:lang w:eastAsia="pl-PL"/>
        </w:rPr>
        <w:t>internetu</w:t>
      </w:r>
      <w:proofErr w:type="spellEnd"/>
      <w:r w:rsidRPr="0060033B">
        <w:rPr>
          <w:rFonts w:ascii="Times New Roman" w:eastAsia="Times New Roman" w:hAnsi="Times New Roman"/>
          <w:color w:val="000000" w:themeColor="text1"/>
          <w:sz w:val="24"/>
          <w:szCs w:val="24"/>
          <w:lang w:eastAsia="pl-PL"/>
        </w:rPr>
        <w:t>, stworzenie przyjaznej dla obywatela e-administracji, która umożliwi załatwianie wielu spraw za pośrednictwem komputera oraz upowszechnienie w społeczeństwie wiedzy i umiejętności korzystania z komputerów.</w:t>
      </w:r>
    </w:p>
    <w:p w:rsidR="0060033B" w:rsidRPr="0060033B" w:rsidRDefault="0060033B" w:rsidP="0060033B">
      <w:pPr>
        <w:shd w:val="clear" w:color="auto" w:fill="FFFFFF"/>
        <w:spacing w:after="300" w:line="360" w:lineRule="auto"/>
        <w:jc w:val="both"/>
        <w:rPr>
          <w:rFonts w:ascii="Times New Roman" w:eastAsia="Times New Roman" w:hAnsi="Times New Roman"/>
          <w:color w:val="000000" w:themeColor="text1"/>
          <w:sz w:val="24"/>
          <w:szCs w:val="24"/>
          <w:lang w:eastAsia="pl-PL"/>
        </w:rPr>
      </w:pPr>
      <w:hyperlink r:id="rId28" w:tgtFrame="undefined" w:tooltip="Polska Wschodnia" w:history="1">
        <w:r w:rsidRPr="0060033B">
          <w:rPr>
            <w:rFonts w:ascii="Times New Roman" w:eastAsia="Times New Roman" w:hAnsi="Times New Roman"/>
            <w:b/>
            <w:color w:val="000000" w:themeColor="text1"/>
            <w:sz w:val="24"/>
            <w:szCs w:val="24"/>
            <w:lang w:eastAsia="pl-PL"/>
          </w:rPr>
          <w:t>Program Polska Wschodnia</w:t>
        </w:r>
      </w:hyperlink>
      <w:r w:rsidRPr="0060033B">
        <w:rPr>
          <w:rFonts w:ascii="Times New Roman" w:eastAsia="Times New Roman" w:hAnsi="Times New Roman"/>
          <w:color w:val="000000" w:themeColor="text1"/>
          <w:sz w:val="24"/>
          <w:szCs w:val="24"/>
          <w:lang w:eastAsia="pl-PL"/>
        </w:rPr>
        <w:t> jest ponadregionalnym programem dla województw Polski Wschodniej (l</w:t>
      </w:r>
      <w:r w:rsidRPr="0060033B">
        <w:rPr>
          <w:rFonts w:ascii="Times New Roman" w:hAnsi="Times New Roman"/>
          <w:color w:val="000000" w:themeColor="text1"/>
          <w:sz w:val="24"/>
          <w:szCs w:val="24"/>
          <w:shd w:val="clear" w:color="auto" w:fill="FFFFFF"/>
        </w:rPr>
        <w:t>ubelskiego, podlaskiego, podkarpackiego, świętokrzyskiego i warmińsko-mazurskiego)</w:t>
      </w:r>
      <w:r w:rsidRPr="0060033B">
        <w:rPr>
          <w:rFonts w:ascii="Times New Roman" w:eastAsia="Times New Roman" w:hAnsi="Times New Roman"/>
          <w:color w:val="000000" w:themeColor="text1"/>
          <w:sz w:val="24"/>
          <w:szCs w:val="24"/>
          <w:lang w:eastAsia="pl-PL"/>
        </w:rPr>
        <w:t xml:space="preserve"> mającym na celu wzrost konkurencyjności i innowacyjności makroregionu poprzez wsparcie innowacyjności i rozwoju badań oraz zwiększenie atrakcyjności inwestycyjnej makroregionu, w szczególności dzięki dostępności transportowej. Środki będą przeznaczone głównie na rozwój innowacyjnej przedsiębiorczości, inwestycje w komunikacje miejską, drogi i kolej. </w:t>
      </w:r>
    </w:p>
    <w:p w:rsidR="0060033B" w:rsidRPr="0060033B" w:rsidRDefault="0060033B" w:rsidP="0060033B">
      <w:pPr>
        <w:shd w:val="clear" w:color="auto" w:fill="FFFFFF"/>
        <w:spacing w:after="30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lastRenderedPageBreak/>
        <w:t>Ponadto w Polsce realizowany będzie </w:t>
      </w:r>
      <w:hyperlink r:id="rId29" w:tgtFrame="_top" w:tooltip="Strona Ministerstwa Rolnictwa i Rozwoju Wsi poświęcona Programowi Rozwoju Obszarów Wiejskich" w:history="1">
        <w:r w:rsidRPr="0060033B">
          <w:rPr>
            <w:rFonts w:ascii="Times New Roman" w:eastAsia="Times New Roman" w:hAnsi="Times New Roman"/>
            <w:b/>
            <w:color w:val="000000" w:themeColor="text1"/>
            <w:sz w:val="24"/>
            <w:szCs w:val="24"/>
            <w:lang w:eastAsia="pl-PL"/>
          </w:rPr>
          <w:t>Program Rozwoju Obszarów Wiejskich</w:t>
        </w:r>
      </w:hyperlink>
      <w:r w:rsidRPr="0060033B">
        <w:rPr>
          <w:rFonts w:ascii="Times New Roman" w:eastAsia="Times New Roman" w:hAnsi="Times New Roman"/>
          <w:color w:val="000000" w:themeColor="text1"/>
          <w:sz w:val="24"/>
          <w:szCs w:val="24"/>
          <w:lang w:eastAsia="pl-PL"/>
        </w:rPr>
        <w:t> (8,5 mld euro) oraz </w:t>
      </w:r>
      <w:hyperlink r:id="rId30" w:tgtFrame="_top" w:tooltip="Strona Ministerstwa Rolnictwa i Rozwoju Wsi poświęcona Programowi Rybactwo i Morze" w:history="1">
        <w:r w:rsidRPr="0060033B">
          <w:rPr>
            <w:rFonts w:ascii="Times New Roman" w:eastAsia="Times New Roman" w:hAnsi="Times New Roman"/>
            <w:color w:val="000000" w:themeColor="text1"/>
            <w:sz w:val="24"/>
            <w:szCs w:val="24"/>
            <w:lang w:eastAsia="pl-PL"/>
          </w:rPr>
          <w:t>Program Rybactwo i Morze</w:t>
        </w:r>
      </w:hyperlink>
      <w:r w:rsidRPr="0060033B">
        <w:rPr>
          <w:rFonts w:ascii="Times New Roman" w:eastAsia="Times New Roman" w:hAnsi="Times New Roman"/>
          <w:color w:val="000000" w:themeColor="text1"/>
          <w:sz w:val="24"/>
          <w:szCs w:val="24"/>
          <w:lang w:eastAsia="pl-PL"/>
        </w:rPr>
        <w:t> (0,5 mld euro).</w:t>
      </w:r>
    </w:p>
    <w:p w:rsidR="0060033B" w:rsidRPr="0060033B" w:rsidRDefault="0060033B" w:rsidP="0060033B">
      <w:pPr>
        <w:shd w:val="clear" w:color="auto" w:fill="FFFFFF"/>
        <w:spacing w:after="120" w:line="360" w:lineRule="auto"/>
        <w:jc w:val="both"/>
        <w:outlineLvl w:val="2"/>
        <w:rPr>
          <w:rFonts w:ascii="Times New Roman" w:eastAsia="Times New Roman" w:hAnsi="Times New Roman"/>
          <w:b/>
          <w:bCs/>
          <w:color w:val="000000" w:themeColor="text1"/>
          <w:sz w:val="24"/>
          <w:szCs w:val="24"/>
          <w:lang w:eastAsia="pl-PL"/>
        </w:rPr>
      </w:pPr>
      <w:r w:rsidRPr="0060033B">
        <w:rPr>
          <w:rFonts w:ascii="Times New Roman" w:eastAsia="Times New Roman" w:hAnsi="Times New Roman"/>
          <w:b/>
          <w:bCs/>
          <w:color w:val="000000" w:themeColor="text1"/>
          <w:sz w:val="24"/>
          <w:szCs w:val="24"/>
          <w:lang w:eastAsia="pl-PL"/>
        </w:rPr>
        <w:t>Programy regionalne</w:t>
      </w:r>
    </w:p>
    <w:p w:rsidR="0060033B" w:rsidRPr="0060033B" w:rsidRDefault="0060033B" w:rsidP="0060033B">
      <w:pPr>
        <w:shd w:val="clear" w:color="auto" w:fill="FFFFFF"/>
        <w:spacing w:after="30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Poza programami krajowymi fundusze unijne przeznaczone są na 16 programów regionalnych. Ich celem jest wspieranie rozwoju wszystkich regionów.</w:t>
      </w:r>
    </w:p>
    <w:p w:rsidR="0060033B" w:rsidRPr="0060033B" w:rsidRDefault="0060033B" w:rsidP="0060033B">
      <w:pPr>
        <w:shd w:val="clear" w:color="auto" w:fill="FFFFFF"/>
        <w:spacing w:after="0" w:line="360" w:lineRule="auto"/>
        <w:jc w:val="both"/>
        <w:rPr>
          <w:rFonts w:ascii="Times New Roman" w:eastAsia="Times New Roman" w:hAnsi="Times New Roman"/>
          <w:color w:val="000000" w:themeColor="text1"/>
          <w:sz w:val="24"/>
          <w:szCs w:val="24"/>
          <w:lang w:eastAsia="pl-PL"/>
        </w:rPr>
      </w:pPr>
    </w:p>
    <w:p w:rsidR="0060033B" w:rsidRPr="0060033B" w:rsidRDefault="0060033B" w:rsidP="0060033B">
      <w:pPr>
        <w:spacing w:line="360" w:lineRule="auto"/>
        <w:jc w:val="both"/>
        <w:rPr>
          <w:rFonts w:ascii="Times New Roman" w:hAnsi="Times New Roman"/>
          <w:b/>
          <w:color w:val="000000" w:themeColor="text1"/>
          <w:sz w:val="24"/>
          <w:szCs w:val="24"/>
        </w:rPr>
      </w:pPr>
      <w:r w:rsidRPr="0060033B">
        <w:rPr>
          <w:rFonts w:ascii="Times New Roman" w:hAnsi="Times New Roman"/>
          <w:b/>
          <w:color w:val="000000" w:themeColor="text1"/>
          <w:sz w:val="24"/>
          <w:szCs w:val="24"/>
        </w:rPr>
        <w:t xml:space="preserve">Zadanie nr 4 </w:t>
      </w:r>
    </w:p>
    <w:p w:rsidR="0060033B" w:rsidRPr="0060033B" w:rsidRDefault="0060033B" w:rsidP="0060033B">
      <w:pPr>
        <w:spacing w:line="360" w:lineRule="auto"/>
        <w:jc w:val="both"/>
        <w:rPr>
          <w:rFonts w:ascii="Times New Roman" w:hAnsi="Times New Roman"/>
          <w:b/>
          <w:color w:val="000000" w:themeColor="text1"/>
          <w:sz w:val="24"/>
          <w:szCs w:val="24"/>
        </w:rPr>
      </w:pPr>
      <w:r w:rsidRPr="0060033B">
        <w:rPr>
          <w:rFonts w:ascii="Times New Roman" w:hAnsi="Times New Roman"/>
          <w:b/>
          <w:color w:val="000000" w:themeColor="text1"/>
          <w:sz w:val="24"/>
          <w:szCs w:val="24"/>
        </w:rPr>
        <w:t xml:space="preserve">Jak władze regionu zamierzają wydawać środki unijne w latach 2014 – 2020?  </w:t>
      </w:r>
    </w:p>
    <w:p w:rsidR="0060033B" w:rsidRPr="0060033B" w:rsidRDefault="0060033B" w:rsidP="0060033B">
      <w:pPr>
        <w:spacing w:line="360" w:lineRule="auto"/>
        <w:jc w:val="both"/>
        <w:rPr>
          <w:rFonts w:ascii="Times New Roman" w:hAnsi="Times New Roman"/>
          <w:color w:val="000000" w:themeColor="text1"/>
          <w:sz w:val="24"/>
          <w:szCs w:val="24"/>
        </w:rPr>
      </w:pPr>
      <w:r w:rsidRPr="0060033B">
        <w:rPr>
          <w:rFonts w:ascii="Times New Roman" w:hAnsi="Times New Roman"/>
          <w:color w:val="000000" w:themeColor="text1"/>
          <w:sz w:val="24"/>
          <w:szCs w:val="24"/>
        </w:rPr>
        <w:t xml:space="preserve">Podziel uczniów na zespoły i poleć, by odszukali w </w:t>
      </w:r>
      <w:proofErr w:type="spellStart"/>
      <w:r w:rsidRPr="0060033B">
        <w:rPr>
          <w:rFonts w:ascii="Times New Roman" w:hAnsi="Times New Roman"/>
          <w:color w:val="000000" w:themeColor="text1"/>
          <w:sz w:val="24"/>
          <w:szCs w:val="24"/>
        </w:rPr>
        <w:t>internecie</w:t>
      </w:r>
      <w:proofErr w:type="spellEnd"/>
      <w:r w:rsidRPr="0060033B">
        <w:rPr>
          <w:rFonts w:ascii="Times New Roman" w:hAnsi="Times New Roman"/>
          <w:color w:val="000000" w:themeColor="text1"/>
          <w:sz w:val="24"/>
          <w:szCs w:val="24"/>
        </w:rPr>
        <w:t xml:space="preserve"> Regionalny Plan Operacyjny Waszego województwa na lata 2014 - 2020.  Powiedz, że jest to obszerny i trudny dokument, który uczniowie powinni jedynie przejrzeć, by poznać jego strukturę. Poleć, by odnaleźli zapisy, dotyczące celu głównego i celów tematycznych RPO.  </w:t>
      </w:r>
    </w:p>
    <w:p w:rsidR="0060033B" w:rsidRPr="0060033B" w:rsidRDefault="0060033B" w:rsidP="0060033B">
      <w:pPr>
        <w:spacing w:line="360" w:lineRule="auto"/>
        <w:jc w:val="both"/>
        <w:rPr>
          <w:rFonts w:ascii="Times New Roman" w:hAnsi="Times New Roman"/>
          <w:color w:val="000000" w:themeColor="text1"/>
          <w:sz w:val="24"/>
          <w:szCs w:val="24"/>
        </w:rPr>
      </w:pPr>
      <w:r w:rsidRPr="0060033B">
        <w:rPr>
          <w:rFonts w:ascii="Times New Roman" w:hAnsi="Times New Roman"/>
          <w:color w:val="000000" w:themeColor="text1"/>
          <w:sz w:val="24"/>
          <w:szCs w:val="24"/>
        </w:rPr>
        <w:t xml:space="preserve">Poproś uczniów, by zapoznali się z opisami działań, współfinansowanych z funduszy UE, jakie będą prowadzone w latach 2014 – 2020. Następnie uczniowie powinni wybrać dwa/trzy działania (priorytety inwestycyjne), które uważają za najważniejsze dla rozwoju Waszego regionu. Po krótkiej dyskusji w grupie powinni uzasadnić wybór, a następnie zapisać podstawowe informacje w poniższej tabeli i przygotować się do prezentacji na forum klasy. Zaznacz, że uczniowie mogą posłużyć się uzasadnieniem poszczególnych działań, zawartym w RPO. </w:t>
      </w:r>
    </w:p>
    <w:p w:rsidR="0060033B" w:rsidRPr="0060033B" w:rsidRDefault="0060033B" w:rsidP="0060033B">
      <w:pPr>
        <w:spacing w:line="360" w:lineRule="auto"/>
        <w:jc w:val="both"/>
        <w:rPr>
          <w:rFonts w:ascii="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276"/>
      </w:tblGrid>
      <w:tr w:rsidR="0060033B" w:rsidRPr="0060033B" w:rsidTr="00DA264E">
        <w:tc>
          <w:tcPr>
            <w:tcW w:w="9212" w:type="dxa"/>
            <w:gridSpan w:val="2"/>
            <w:shd w:val="clear" w:color="auto" w:fill="auto"/>
          </w:tcPr>
          <w:p w:rsidR="0060033B" w:rsidRPr="0060033B" w:rsidRDefault="0060033B" w:rsidP="0060033B">
            <w:pPr>
              <w:spacing w:line="360" w:lineRule="auto"/>
              <w:jc w:val="both"/>
              <w:rPr>
                <w:rFonts w:ascii="Times New Roman" w:hAnsi="Times New Roman"/>
                <w:b/>
                <w:color w:val="000000" w:themeColor="text1"/>
                <w:sz w:val="24"/>
                <w:szCs w:val="24"/>
              </w:rPr>
            </w:pPr>
            <w:r w:rsidRPr="0060033B">
              <w:rPr>
                <w:rFonts w:ascii="Times New Roman" w:hAnsi="Times New Roman"/>
                <w:b/>
                <w:color w:val="000000" w:themeColor="text1"/>
                <w:sz w:val="24"/>
                <w:szCs w:val="24"/>
              </w:rPr>
              <w:t xml:space="preserve">Najważniejsze inwestycje z funduszy unijnych w naszym regionie 2014 – 2020 </w:t>
            </w:r>
          </w:p>
        </w:tc>
      </w:tr>
      <w:tr w:rsidR="0060033B" w:rsidRPr="0060033B" w:rsidTr="00DA264E">
        <w:tc>
          <w:tcPr>
            <w:tcW w:w="3936" w:type="dxa"/>
            <w:shd w:val="clear" w:color="auto" w:fill="auto"/>
          </w:tcPr>
          <w:p w:rsidR="0060033B" w:rsidRPr="0060033B" w:rsidRDefault="0060033B" w:rsidP="0060033B">
            <w:pPr>
              <w:spacing w:line="360" w:lineRule="auto"/>
              <w:jc w:val="both"/>
              <w:rPr>
                <w:rFonts w:ascii="Times New Roman" w:hAnsi="Times New Roman"/>
                <w:color w:val="000000" w:themeColor="text1"/>
                <w:sz w:val="24"/>
                <w:szCs w:val="24"/>
              </w:rPr>
            </w:pPr>
            <w:r w:rsidRPr="0060033B">
              <w:rPr>
                <w:rFonts w:ascii="Times New Roman" w:hAnsi="Times New Roman"/>
                <w:color w:val="000000" w:themeColor="text1"/>
                <w:sz w:val="24"/>
                <w:szCs w:val="24"/>
              </w:rPr>
              <w:t>Ważne priorytety inwestycyjne</w:t>
            </w:r>
          </w:p>
          <w:p w:rsidR="0060033B" w:rsidRPr="0060033B" w:rsidRDefault="0060033B" w:rsidP="0060033B">
            <w:pPr>
              <w:spacing w:line="360" w:lineRule="auto"/>
              <w:jc w:val="both"/>
              <w:rPr>
                <w:rFonts w:ascii="Times New Roman" w:hAnsi="Times New Roman"/>
                <w:color w:val="000000" w:themeColor="text1"/>
                <w:sz w:val="24"/>
                <w:szCs w:val="24"/>
              </w:rPr>
            </w:pPr>
            <w:r w:rsidRPr="0060033B">
              <w:rPr>
                <w:rFonts w:ascii="Times New Roman" w:hAnsi="Times New Roman"/>
                <w:color w:val="000000" w:themeColor="text1"/>
                <w:sz w:val="24"/>
                <w:szCs w:val="24"/>
              </w:rPr>
              <w:t xml:space="preserve">(działania)   </w:t>
            </w:r>
          </w:p>
        </w:tc>
        <w:tc>
          <w:tcPr>
            <w:tcW w:w="5276" w:type="dxa"/>
            <w:shd w:val="clear" w:color="auto" w:fill="auto"/>
          </w:tcPr>
          <w:p w:rsidR="0060033B" w:rsidRPr="0060033B" w:rsidRDefault="0060033B" w:rsidP="0060033B">
            <w:pPr>
              <w:spacing w:line="360" w:lineRule="auto"/>
              <w:jc w:val="both"/>
              <w:rPr>
                <w:rFonts w:ascii="Times New Roman" w:hAnsi="Times New Roman"/>
                <w:color w:val="000000" w:themeColor="text1"/>
                <w:sz w:val="24"/>
                <w:szCs w:val="24"/>
              </w:rPr>
            </w:pPr>
            <w:r w:rsidRPr="0060033B">
              <w:rPr>
                <w:rFonts w:ascii="Times New Roman" w:hAnsi="Times New Roman"/>
                <w:color w:val="000000" w:themeColor="text1"/>
                <w:sz w:val="24"/>
                <w:szCs w:val="24"/>
              </w:rPr>
              <w:t>Uzasadnienie wyboru</w:t>
            </w:r>
          </w:p>
        </w:tc>
      </w:tr>
      <w:tr w:rsidR="0060033B" w:rsidRPr="0060033B" w:rsidTr="00DA264E">
        <w:tc>
          <w:tcPr>
            <w:tcW w:w="3936" w:type="dxa"/>
            <w:shd w:val="clear" w:color="auto" w:fill="auto"/>
          </w:tcPr>
          <w:p w:rsidR="0060033B" w:rsidRPr="0060033B" w:rsidRDefault="0060033B" w:rsidP="0060033B">
            <w:pPr>
              <w:spacing w:line="360" w:lineRule="auto"/>
              <w:jc w:val="both"/>
              <w:rPr>
                <w:rFonts w:ascii="Times New Roman" w:hAnsi="Times New Roman"/>
                <w:color w:val="000000" w:themeColor="text1"/>
                <w:sz w:val="24"/>
                <w:szCs w:val="24"/>
              </w:rPr>
            </w:pPr>
          </w:p>
        </w:tc>
        <w:tc>
          <w:tcPr>
            <w:tcW w:w="5276" w:type="dxa"/>
            <w:shd w:val="clear" w:color="auto" w:fill="auto"/>
          </w:tcPr>
          <w:p w:rsidR="0060033B" w:rsidRPr="0060033B" w:rsidRDefault="0060033B" w:rsidP="0060033B">
            <w:pPr>
              <w:spacing w:line="360" w:lineRule="auto"/>
              <w:jc w:val="both"/>
              <w:rPr>
                <w:rFonts w:ascii="Times New Roman" w:hAnsi="Times New Roman"/>
                <w:color w:val="000000" w:themeColor="text1"/>
                <w:sz w:val="24"/>
                <w:szCs w:val="24"/>
              </w:rPr>
            </w:pPr>
          </w:p>
          <w:p w:rsidR="0060033B" w:rsidRPr="0060033B" w:rsidRDefault="0060033B" w:rsidP="0060033B">
            <w:pPr>
              <w:spacing w:line="360" w:lineRule="auto"/>
              <w:jc w:val="both"/>
              <w:rPr>
                <w:rFonts w:ascii="Times New Roman" w:hAnsi="Times New Roman"/>
                <w:color w:val="000000" w:themeColor="text1"/>
                <w:sz w:val="24"/>
                <w:szCs w:val="24"/>
              </w:rPr>
            </w:pPr>
          </w:p>
        </w:tc>
      </w:tr>
      <w:tr w:rsidR="0060033B" w:rsidRPr="0060033B" w:rsidTr="00DA264E">
        <w:tc>
          <w:tcPr>
            <w:tcW w:w="3936" w:type="dxa"/>
            <w:shd w:val="clear" w:color="auto" w:fill="auto"/>
          </w:tcPr>
          <w:p w:rsidR="0060033B" w:rsidRPr="0060033B" w:rsidRDefault="0060033B" w:rsidP="0060033B">
            <w:pPr>
              <w:spacing w:line="360" w:lineRule="auto"/>
              <w:jc w:val="both"/>
              <w:rPr>
                <w:rFonts w:ascii="Times New Roman" w:hAnsi="Times New Roman"/>
                <w:color w:val="000000" w:themeColor="text1"/>
                <w:sz w:val="24"/>
                <w:szCs w:val="24"/>
              </w:rPr>
            </w:pPr>
          </w:p>
        </w:tc>
        <w:tc>
          <w:tcPr>
            <w:tcW w:w="5276" w:type="dxa"/>
            <w:shd w:val="clear" w:color="auto" w:fill="auto"/>
          </w:tcPr>
          <w:p w:rsidR="0060033B" w:rsidRPr="0060033B" w:rsidRDefault="0060033B" w:rsidP="0060033B">
            <w:pPr>
              <w:spacing w:line="360" w:lineRule="auto"/>
              <w:jc w:val="both"/>
              <w:rPr>
                <w:rFonts w:ascii="Times New Roman" w:hAnsi="Times New Roman"/>
                <w:color w:val="000000" w:themeColor="text1"/>
                <w:sz w:val="24"/>
                <w:szCs w:val="24"/>
              </w:rPr>
            </w:pPr>
          </w:p>
          <w:p w:rsidR="0060033B" w:rsidRPr="0060033B" w:rsidRDefault="0060033B" w:rsidP="0060033B">
            <w:pPr>
              <w:spacing w:line="360" w:lineRule="auto"/>
              <w:jc w:val="both"/>
              <w:rPr>
                <w:rFonts w:ascii="Times New Roman" w:hAnsi="Times New Roman"/>
                <w:color w:val="000000" w:themeColor="text1"/>
                <w:sz w:val="24"/>
                <w:szCs w:val="24"/>
              </w:rPr>
            </w:pPr>
          </w:p>
        </w:tc>
      </w:tr>
      <w:tr w:rsidR="0060033B" w:rsidRPr="0060033B" w:rsidTr="00DA264E">
        <w:tc>
          <w:tcPr>
            <w:tcW w:w="3936" w:type="dxa"/>
            <w:shd w:val="clear" w:color="auto" w:fill="auto"/>
          </w:tcPr>
          <w:p w:rsidR="0060033B" w:rsidRPr="0060033B" w:rsidRDefault="0060033B" w:rsidP="0060033B">
            <w:pPr>
              <w:spacing w:line="360" w:lineRule="auto"/>
              <w:jc w:val="both"/>
              <w:rPr>
                <w:rFonts w:ascii="Times New Roman" w:hAnsi="Times New Roman"/>
                <w:color w:val="000000" w:themeColor="text1"/>
                <w:sz w:val="24"/>
                <w:szCs w:val="24"/>
              </w:rPr>
            </w:pPr>
          </w:p>
        </w:tc>
        <w:tc>
          <w:tcPr>
            <w:tcW w:w="5276" w:type="dxa"/>
            <w:shd w:val="clear" w:color="auto" w:fill="auto"/>
          </w:tcPr>
          <w:p w:rsidR="0060033B" w:rsidRPr="0060033B" w:rsidRDefault="0060033B" w:rsidP="0060033B">
            <w:pPr>
              <w:spacing w:line="360" w:lineRule="auto"/>
              <w:jc w:val="both"/>
              <w:rPr>
                <w:rFonts w:ascii="Times New Roman" w:hAnsi="Times New Roman"/>
                <w:color w:val="000000" w:themeColor="text1"/>
                <w:sz w:val="24"/>
                <w:szCs w:val="24"/>
              </w:rPr>
            </w:pPr>
          </w:p>
          <w:p w:rsidR="0060033B" w:rsidRPr="0060033B" w:rsidRDefault="0060033B" w:rsidP="0060033B">
            <w:pPr>
              <w:spacing w:line="360" w:lineRule="auto"/>
              <w:jc w:val="both"/>
              <w:rPr>
                <w:rFonts w:ascii="Times New Roman" w:hAnsi="Times New Roman"/>
                <w:color w:val="000000" w:themeColor="text1"/>
                <w:sz w:val="24"/>
                <w:szCs w:val="24"/>
              </w:rPr>
            </w:pPr>
          </w:p>
        </w:tc>
      </w:tr>
    </w:tbl>
    <w:p w:rsidR="0060033B" w:rsidRPr="0060033B" w:rsidRDefault="0060033B" w:rsidP="0060033B">
      <w:pPr>
        <w:spacing w:line="360" w:lineRule="auto"/>
        <w:jc w:val="both"/>
        <w:rPr>
          <w:rFonts w:ascii="Times New Roman" w:hAnsi="Times New Roman"/>
          <w:color w:val="000000" w:themeColor="text1"/>
          <w:sz w:val="24"/>
          <w:szCs w:val="24"/>
        </w:rPr>
      </w:pPr>
    </w:p>
    <w:p w:rsidR="0060033B" w:rsidRPr="0060033B" w:rsidRDefault="0060033B" w:rsidP="0060033B">
      <w:pPr>
        <w:spacing w:line="360" w:lineRule="auto"/>
        <w:jc w:val="both"/>
        <w:rPr>
          <w:rFonts w:ascii="Times New Roman" w:hAnsi="Times New Roman"/>
          <w:b/>
          <w:color w:val="000000" w:themeColor="text1"/>
          <w:sz w:val="24"/>
          <w:szCs w:val="24"/>
        </w:rPr>
      </w:pPr>
      <w:r w:rsidRPr="0060033B">
        <w:rPr>
          <w:rFonts w:ascii="Times New Roman" w:hAnsi="Times New Roman"/>
          <w:b/>
          <w:color w:val="000000" w:themeColor="text1"/>
          <w:sz w:val="24"/>
          <w:szCs w:val="24"/>
        </w:rPr>
        <w:t xml:space="preserve">Zadanie należy potraktować jako fakultatywne, przeznaczone dla uczniów szczególnie zainteresowanych tematyką funduszy unijnych. Może być wykonane w ramach zajęć dodatkowych. </w:t>
      </w:r>
    </w:p>
    <w:p w:rsidR="0060033B" w:rsidRPr="0060033B" w:rsidRDefault="0060033B" w:rsidP="0060033B">
      <w:pPr>
        <w:spacing w:line="360" w:lineRule="auto"/>
        <w:jc w:val="both"/>
        <w:rPr>
          <w:rFonts w:ascii="Times New Roman" w:hAnsi="Times New Roman"/>
          <w:color w:val="000000" w:themeColor="text1"/>
          <w:sz w:val="24"/>
          <w:szCs w:val="24"/>
        </w:rPr>
      </w:pPr>
      <w:r w:rsidRPr="0060033B">
        <w:rPr>
          <w:rFonts w:ascii="Times New Roman" w:hAnsi="Times New Roman"/>
          <w:color w:val="000000" w:themeColor="text1"/>
          <w:sz w:val="24"/>
          <w:szCs w:val="24"/>
        </w:rPr>
        <w:t xml:space="preserve">Udzielaj pomocy zespołom, zwłaszcza podczas analizy RPO. Zaznacz, że dokumenty te są bardzo obszerne, a zadaniem uczniów jest jedynie przejrzenie tekstu  i odszukanie informacji na temat tzw. priorytetów inwestycyjnych dla regionu. Uczniowie powinni pobieżnie zapoznać się z tabelą „Uzasadnienie wyboru celów tematycznych i priorytetów inwestycyjnych”, która znajduje się w każdym RPO. Zespoły powinny wskazać cele </w:t>
      </w:r>
      <w:r>
        <w:rPr>
          <w:rFonts w:ascii="Times New Roman" w:hAnsi="Times New Roman"/>
          <w:color w:val="000000" w:themeColor="text1"/>
          <w:sz w:val="24"/>
          <w:szCs w:val="24"/>
        </w:rPr>
        <w:br/>
      </w:r>
      <w:r w:rsidRPr="0060033B">
        <w:rPr>
          <w:rFonts w:ascii="Times New Roman" w:hAnsi="Times New Roman"/>
          <w:color w:val="000000" w:themeColor="text1"/>
          <w:sz w:val="24"/>
          <w:szCs w:val="24"/>
        </w:rPr>
        <w:t xml:space="preserve">i priorytety, których realizacja, ich zdaniem, przyczyni się najbardziej do rozwoju regionu. Warto też zwrócić uwagę na informacje i dane statystyczne dotyczące np. obecnych zasobów infrastrukturalnych województwa. W tabelach „Przegląd strategii inwestycyjnej programu operacyjnego” można odnaleźć dane dotyczące wielkości środków finansowych, w tym </w:t>
      </w:r>
      <w:r>
        <w:rPr>
          <w:rFonts w:ascii="Times New Roman" w:hAnsi="Times New Roman"/>
          <w:color w:val="000000" w:themeColor="text1"/>
          <w:sz w:val="24"/>
          <w:szCs w:val="24"/>
        </w:rPr>
        <w:br/>
      </w:r>
      <w:r w:rsidRPr="0060033B">
        <w:rPr>
          <w:rFonts w:ascii="Times New Roman" w:hAnsi="Times New Roman"/>
          <w:color w:val="000000" w:themeColor="text1"/>
          <w:sz w:val="24"/>
          <w:szCs w:val="24"/>
        </w:rPr>
        <w:t xml:space="preserve">z funduszy UE, które zostaną przeznaczone na realizację celów. </w:t>
      </w:r>
    </w:p>
    <w:p w:rsidR="0060033B" w:rsidRPr="00015989" w:rsidRDefault="0060033B" w:rsidP="0060033B">
      <w:pPr>
        <w:spacing w:line="360" w:lineRule="auto"/>
        <w:jc w:val="both"/>
        <w:rPr>
          <w:rFonts w:ascii="Times New Roman" w:hAnsi="Times New Roman"/>
          <w:color w:val="000000" w:themeColor="text1"/>
          <w:sz w:val="24"/>
          <w:szCs w:val="24"/>
        </w:rPr>
      </w:pPr>
      <w:r w:rsidRPr="0060033B">
        <w:rPr>
          <w:rFonts w:ascii="Times New Roman" w:hAnsi="Times New Roman"/>
          <w:color w:val="000000" w:themeColor="text1"/>
          <w:sz w:val="24"/>
          <w:szCs w:val="24"/>
        </w:rPr>
        <w:t xml:space="preserve">Wysłuchaj propozycji zespołów. Na zakończenie  możecie przygotować wspólną dla wszystkich grup listę najważniejszych inwestycji dla waszego regionu, które będą współfinansowane  z funduszy unijnych. </w:t>
      </w:r>
    </w:p>
    <w:p w:rsidR="0060033B" w:rsidRPr="0060033B" w:rsidRDefault="0060033B" w:rsidP="0060033B">
      <w:pPr>
        <w:spacing w:line="360" w:lineRule="auto"/>
        <w:jc w:val="both"/>
        <w:rPr>
          <w:rFonts w:ascii="Times New Roman" w:hAnsi="Times New Roman"/>
          <w:b/>
          <w:color w:val="000000" w:themeColor="text1"/>
          <w:sz w:val="24"/>
          <w:szCs w:val="24"/>
        </w:rPr>
      </w:pPr>
      <w:r w:rsidRPr="0060033B">
        <w:rPr>
          <w:rFonts w:ascii="Times New Roman" w:hAnsi="Times New Roman"/>
          <w:b/>
          <w:color w:val="000000" w:themeColor="text1"/>
          <w:sz w:val="24"/>
          <w:szCs w:val="24"/>
        </w:rPr>
        <w:t xml:space="preserve">Zadanie nr 5 </w:t>
      </w:r>
    </w:p>
    <w:p w:rsidR="0060033B" w:rsidRPr="0060033B" w:rsidRDefault="0060033B" w:rsidP="0060033B">
      <w:pPr>
        <w:spacing w:line="360" w:lineRule="auto"/>
        <w:jc w:val="both"/>
        <w:rPr>
          <w:rFonts w:ascii="Times New Roman" w:hAnsi="Times New Roman"/>
          <w:b/>
          <w:color w:val="000000" w:themeColor="text1"/>
          <w:sz w:val="24"/>
          <w:szCs w:val="24"/>
        </w:rPr>
      </w:pPr>
      <w:r w:rsidRPr="0060033B">
        <w:rPr>
          <w:rFonts w:ascii="Times New Roman" w:hAnsi="Times New Roman"/>
          <w:b/>
          <w:color w:val="000000" w:themeColor="text1"/>
          <w:sz w:val="24"/>
          <w:szCs w:val="24"/>
        </w:rPr>
        <w:t xml:space="preserve">Podsumowanie – Co zrobić, by nie marnować unijnych funduszy?  </w:t>
      </w:r>
    </w:p>
    <w:p w:rsidR="0060033B" w:rsidRPr="0060033B" w:rsidRDefault="0060033B" w:rsidP="0060033B">
      <w:pPr>
        <w:spacing w:line="360" w:lineRule="auto"/>
        <w:jc w:val="both"/>
        <w:rPr>
          <w:rFonts w:ascii="Times New Roman" w:hAnsi="Times New Roman"/>
          <w:color w:val="000000" w:themeColor="text1"/>
          <w:sz w:val="24"/>
          <w:szCs w:val="24"/>
        </w:rPr>
      </w:pPr>
      <w:r w:rsidRPr="0060033B">
        <w:rPr>
          <w:rFonts w:ascii="Times New Roman" w:hAnsi="Times New Roman"/>
          <w:color w:val="000000" w:themeColor="text1"/>
          <w:sz w:val="24"/>
          <w:szCs w:val="24"/>
        </w:rPr>
        <w:t xml:space="preserve">Podziel klasę na grupy i poproś, aby w zespołach przedyskutowali problem: Co zrobić, by nie marnować środków z funduszy unijnych w latach 2014 – 2020? </w:t>
      </w:r>
    </w:p>
    <w:p w:rsidR="0060033B" w:rsidRPr="0060033B" w:rsidRDefault="0060033B" w:rsidP="0060033B">
      <w:pPr>
        <w:spacing w:line="360" w:lineRule="auto"/>
        <w:jc w:val="both"/>
        <w:rPr>
          <w:rFonts w:ascii="Times New Roman" w:hAnsi="Times New Roman"/>
          <w:color w:val="000000" w:themeColor="text1"/>
          <w:sz w:val="24"/>
          <w:szCs w:val="24"/>
        </w:rPr>
      </w:pPr>
      <w:r w:rsidRPr="0060033B">
        <w:rPr>
          <w:rFonts w:ascii="Times New Roman" w:hAnsi="Times New Roman"/>
          <w:color w:val="000000" w:themeColor="text1"/>
          <w:sz w:val="24"/>
          <w:szCs w:val="24"/>
        </w:rPr>
        <w:lastRenderedPageBreak/>
        <w:t xml:space="preserve">Poleć, by uczniowie wypisali propozycje na kartce, a następnie uzasadnili swoje zdanie.  Przedyskutujcie wspólnie propozycje uczniów, zwracając uwagę na efektywne i racjonalne wykorzystanie środków unijnych na planowane inwestycje.  </w:t>
      </w:r>
    </w:p>
    <w:p w:rsidR="0060033B" w:rsidRPr="0060033B" w:rsidRDefault="0060033B" w:rsidP="0060033B">
      <w:pPr>
        <w:spacing w:after="0" w:line="360" w:lineRule="auto"/>
        <w:jc w:val="both"/>
        <w:rPr>
          <w:rFonts w:ascii="Times New Roman" w:eastAsia="Times New Roman" w:hAnsi="Times New Roman"/>
          <w:b/>
          <w:color w:val="000000" w:themeColor="text1"/>
          <w:sz w:val="24"/>
          <w:szCs w:val="24"/>
          <w:lang w:eastAsia="pl-PL"/>
        </w:rPr>
      </w:pPr>
    </w:p>
    <w:p w:rsidR="0060033B" w:rsidRPr="0060033B" w:rsidRDefault="0060033B" w:rsidP="0060033B">
      <w:pPr>
        <w:spacing w:after="0" w:line="360" w:lineRule="auto"/>
        <w:jc w:val="both"/>
        <w:rPr>
          <w:rFonts w:ascii="Times New Roman" w:eastAsia="Times New Roman" w:hAnsi="Times New Roman"/>
          <w:b/>
          <w:color w:val="000000" w:themeColor="text1"/>
          <w:sz w:val="24"/>
          <w:szCs w:val="24"/>
          <w:lang w:eastAsia="pl-PL"/>
        </w:rPr>
      </w:pPr>
      <w:r w:rsidRPr="0060033B">
        <w:rPr>
          <w:rFonts w:ascii="Times New Roman" w:eastAsia="Times New Roman" w:hAnsi="Times New Roman"/>
          <w:b/>
          <w:color w:val="000000" w:themeColor="text1"/>
          <w:sz w:val="24"/>
          <w:szCs w:val="24"/>
          <w:lang w:eastAsia="pl-PL"/>
        </w:rPr>
        <w:t>Pytania sprawdzające</w:t>
      </w:r>
    </w:p>
    <w:p w:rsidR="0060033B" w:rsidRPr="0060033B" w:rsidRDefault="0060033B" w:rsidP="0060033B">
      <w:pPr>
        <w:spacing w:after="0" w:line="360" w:lineRule="auto"/>
        <w:jc w:val="both"/>
        <w:rPr>
          <w:rFonts w:ascii="Times New Roman" w:eastAsia="Times New Roman" w:hAnsi="Times New Roman"/>
          <w:color w:val="000000" w:themeColor="text1"/>
          <w:sz w:val="24"/>
          <w:szCs w:val="24"/>
          <w:lang w:eastAsia="pl-PL"/>
        </w:rPr>
      </w:pPr>
    </w:p>
    <w:p w:rsidR="0060033B" w:rsidRPr="0060033B" w:rsidRDefault="0060033B" w:rsidP="00015989">
      <w:pPr>
        <w:spacing w:after="0"/>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Wskaż poprawną odpowiedź:</w:t>
      </w:r>
    </w:p>
    <w:p w:rsidR="0060033B" w:rsidRPr="0060033B" w:rsidRDefault="0060033B" w:rsidP="00015989">
      <w:pPr>
        <w:numPr>
          <w:ilvl w:val="0"/>
          <w:numId w:val="5"/>
        </w:num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ar-SA"/>
        </w:rPr>
        <w:t>Europejski Fundusz Rozwoju Regionalnego jest przeznaczony na:</w:t>
      </w:r>
    </w:p>
    <w:p w:rsidR="0060033B" w:rsidRPr="0060033B" w:rsidRDefault="0060033B" w:rsidP="00015989">
      <w:pPr>
        <w:numPr>
          <w:ilvl w:val="0"/>
          <w:numId w:val="41"/>
        </w:num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 xml:space="preserve">finansowanie modernizacji gospodarki i rolnictwa w regionach </w:t>
      </w:r>
    </w:p>
    <w:p w:rsidR="0060033B" w:rsidRPr="0060033B" w:rsidRDefault="0060033B" w:rsidP="00015989">
      <w:pPr>
        <w:numPr>
          <w:ilvl w:val="0"/>
          <w:numId w:val="41"/>
        </w:num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ar-SA"/>
        </w:rPr>
        <w:t xml:space="preserve">finansowanie inwestycji przemysłowych w UE </w:t>
      </w:r>
    </w:p>
    <w:p w:rsidR="0060033B" w:rsidRPr="0060033B" w:rsidRDefault="0060033B" w:rsidP="00015989">
      <w:pPr>
        <w:numPr>
          <w:ilvl w:val="0"/>
          <w:numId w:val="41"/>
        </w:num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ar-SA"/>
        </w:rPr>
        <w:t>zmniejszanie dysproporcji rozwoju regionów należących do UE.</w:t>
      </w:r>
    </w:p>
    <w:p w:rsidR="0060033B" w:rsidRPr="0060033B" w:rsidRDefault="0060033B" w:rsidP="00015989">
      <w:pPr>
        <w:spacing w:after="0" w:line="360" w:lineRule="auto"/>
        <w:ind w:left="720"/>
        <w:jc w:val="both"/>
        <w:rPr>
          <w:rFonts w:ascii="Times New Roman" w:eastAsia="Times New Roman" w:hAnsi="Times New Roman"/>
          <w:color w:val="000000" w:themeColor="text1"/>
          <w:sz w:val="24"/>
          <w:szCs w:val="24"/>
          <w:lang w:eastAsia="pl-PL"/>
        </w:rPr>
      </w:pPr>
    </w:p>
    <w:p w:rsidR="0060033B" w:rsidRPr="0060033B" w:rsidRDefault="0060033B" w:rsidP="00015989">
      <w:pPr>
        <w:numPr>
          <w:ilvl w:val="0"/>
          <w:numId w:val="5"/>
        </w:num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Cele Europejskiego Funduszu Społecznego to:</w:t>
      </w:r>
    </w:p>
    <w:p w:rsidR="0060033B" w:rsidRPr="0060033B" w:rsidRDefault="0060033B" w:rsidP="00015989">
      <w:pPr>
        <w:numPr>
          <w:ilvl w:val="0"/>
          <w:numId w:val="42"/>
        </w:num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 xml:space="preserve">wyłącznie finansowanie inwestycji w dziedzinie kultury i nauki  </w:t>
      </w:r>
    </w:p>
    <w:p w:rsidR="0060033B" w:rsidRPr="0060033B" w:rsidRDefault="0060033B" w:rsidP="00015989">
      <w:pPr>
        <w:numPr>
          <w:ilvl w:val="0"/>
          <w:numId w:val="42"/>
        </w:num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ar-SA"/>
        </w:rPr>
        <w:t xml:space="preserve">wspieranie rozwoju społeczeństw w UE, w tym rozwoju kadr i szans na rynkach pracy, przeciwdziałanie wykluczeniu społecznemu. </w:t>
      </w:r>
      <w:r w:rsidRPr="0060033B">
        <w:rPr>
          <w:rFonts w:ascii="Times New Roman" w:eastAsia="Times New Roman" w:hAnsi="Times New Roman"/>
          <w:color w:val="000000" w:themeColor="text1"/>
          <w:sz w:val="24"/>
          <w:szCs w:val="24"/>
          <w:lang w:eastAsia="pl-PL"/>
        </w:rPr>
        <w:t xml:space="preserve"> </w:t>
      </w:r>
    </w:p>
    <w:p w:rsidR="0060033B" w:rsidRPr="0060033B" w:rsidRDefault="0060033B" w:rsidP="00015989">
      <w:pPr>
        <w:numPr>
          <w:ilvl w:val="0"/>
          <w:numId w:val="42"/>
        </w:num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 xml:space="preserve">rozwój edukacji w nowych krajach członkowskich. </w:t>
      </w:r>
    </w:p>
    <w:p w:rsidR="0060033B" w:rsidRPr="0060033B" w:rsidRDefault="0060033B" w:rsidP="00015989">
      <w:pPr>
        <w:spacing w:after="0" w:line="360" w:lineRule="auto"/>
        <w:ind w:left="1080"/>
        <w:jc w:val="both"/>
        <w:rPr>
          <w:rFonts w:ascii="Times New Roman" w:eastAsia="Times New Roman" w:hAnsi="Times New Roman"/>
          <w:color w:val="000000" w:themeColor="text1"/>
          <w:sz w:val="24"/>
          <w:szCs w:val="24"/>
          <w:lang w:eastAsia="pl-PL"/>
        </w:rPr>
      </w:pPr>
    </w:p>
    <w:p w:rsidR="0060033B" w:rsidRPr="0060033B" w:rsidRDefault="0060033B" w:rsidP="00015989">
      <w:pPr>
        <w:numPr>
          <w:ilvl w:val="0"/>
          <w:numId w:val="5"/>
        </w:num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W latach 2014 – 2020 najwięcej środków z funduszy strukturalnych Polska przeznaczy na realizację:</w:t>
      </w:r>
    </w:p>
    <w:p w:rsidR="0060033B" w:rsidRPr="0060033B" w:rsidRDefault="0060033B" w:rsidP="00015989">
      <w:pPr>
        <w:numPr>
          <w:ilvl w:val="0"/>
          <w:numId w:val="7"/>
        </w:num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 xml:space="preserve">PO Infrastruktura i Środowisko  </w:t>
      </w:r>
    </w:p>
    <w:p w:rsidR="0060033B" w:rsidRPr="0060033B" w:rsidRDefault="0060033B" w:rsidP="00015989">
      <w:pPr>
        <w:numPr>
          <w:ilvl w:val="0"/>
          <w:numId w:val="7"/>
        </w:num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hAnsi="Times New Roman"/>
          <w:color w:val="000000" w:themeColor="text1"/>
          <w:sz w:val="24"/>
          <w:szCs w:val="24"/>
          <w:shd w:val="clear" w:color="auto" w:fill="FFFFFF"/>
        </w:rPr>
        <w:t xml:space="preserve">PO Polska Cyfrowa </w:t>
      </w:r>
    </w:p>
    <w:p w:rsidR="0060033B" w:rsidRPr="0060033B" w:rsidRDefault="0060033B" w:rsidP="00015989">
      <w:pPr>
        <w:numPr>
          <w:ilvl w:val="0"/>
          <w:numId w:val="7"/>
        </w:num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 xml:space="preserve">PO Wiedza, Edukacja Rozwój   </w:t>
      </w:r>
    </w:p>
    <w:p w:rsidR="0060033B" w:rsidRPr="0060033B" w:rsidRDefault="0060033B" w:rsidP="00015989">
      <w:pPr>
        <w:spacing w:after="0" w:line="360" w:lineRule="auto"/>
        <w:jc w:val="both"/>
        <w:rPr>
          <w:rFonts w:ascii="Times New Roman" w:eastAsia="Times New Roman" w:hAnsi="Times New Roman"/>
          <w:color w:val="000000" w:themeColor="text1"/>
          <w:sz w:val="24"/>
          <w:szCs w:val="24"/>
          <w:lang w:eastAsia="pl-PL"/>
        </w:rPr>
      </w:pPr>
    </w:p>
    <w:p w:rsidR="0060033B" w:rsidRPr="0060033B" w:rsidRDefault="0060033B" w:rsidP="00015989">
      <w:pPr>
        <w:numPr>
          <w:ilvl w:val="0"/>
          <w:numId w:val="5"/>
        </w:num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PO Inteligentny Rozwój pozwala na sfinansowanie:</w:t>
      </w:r>
    </w:p>
    <w:p w:rsidR="0060033B" w:rsidRPr="0060033B" w:rsidRDefault="0060033B" w:rsidP="00015989">
      <w:pPr>
        <w:numPr>
          <w:ilvl w:val="0"/>
          <w:numId w:val="8"/>
        </w:num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 xml:space="preserve">cyfryzacji administracji publicznej </w:t>
      </w:r>
    </w:p>
    <w:p w:rsidR="0060033B" w:rsidRPr="0060033B" w:rsidRDefault="0060033B" w:rsidP="00015989">
      <w:pPr>
        <w:numPr>
          <w:ilvl w:val="0"/>
          <w:numId w:val="8"/>
        </w:num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 xml:space="preserve">rozwoju edukacji i szkolnictwa wyższego </w:t>
      </w:r>
    </w:p>
    <w:p w:rsidR="0060033B" w:rsidRPr="0060033B" w:rsidRDefault="0060033B" w:rsidP="00015989">
      <w:pPr>
        <w:numPr>
          <w:ilvl w:val="0"/>
          <w:numId w:val="8"/>
        </w:num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 xml:space="preserve">badań naukowych oraz innowacji w przedsiębiorstwach.   </w:t>
      </w:r>
    </w:p>
    <w:p w:rsidR="0060033B" w:rsidRPr="0060033B" w:rsidRDefault="0060033B" w:rsidP="00015989">
      <w:pPr>
        <w:spacing w:after="0"/>
        <w:ind w:left="1080"/>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 xml:space="preserve"> </w:t>
      </w:r>
    </w:p>
    <w:p w:rsidR="0060033B" w:rsidRPr="0060033B" w:rsidRDefault="0060033B" w:rsidP="00015989">
      <w:pPr>
        <w:numPr>
          <w:ilvl w:val="0"/>
          <w:numId w:val="5"/>
        </w:numPr>
        <w:suppressAutoHyphens/>
        <w:spacing w:after="280" w:line="240" w:lineRule="auto"/>
        <w:jc w:val="both"/>
        <w:rPr>
          <w:rFonts w:ascii="Times New Roman" w:eastAsia="Times New Roman" w:hAnsi="Times New Roman"/>
          <w:color w:val="000000" w:themeColor="text1"/>
          <w:sz w:val="24"/>
          <w:szCs w:val="24"/>
          <w:lang w:eastAsia="ar-SA"/>
        </w:rPr>
      </w:pPr>
      <w:r w:rsidRPr="0060033B">
        <w:rPr>
          <w:rFonts w:ascii="Times New Roman" w:eastAsia="Times New Roman" w:hAnsi="Times New Roman"/>
          <w:color w:val="000000" w:themeColor="text1"/>
          <w:sz w:val="24"/>
          <w:szCs w:val="24"/>
          <w:lang w:eastAsia="ar-SA"/>
        </w:rPr>
        <w:t>Celem Regionalnych Programów Operacyjnych jest:</w:t>
      </w:r>
    </w:p>
    <w:p w:rsidR="0060033B" w:rsidRPr="0060033B" w:rsidRDefault="0060033B" w:rsidP="00015989">
      <w:pPr>
        <w:numPr>
          <w:ilvl w:val="0"/>
          <w:numId w:val="43"/>
        </w:numPr>
        <w:suppressAutoHyphens/>
        <w:spacing w:after="280" w:line="240" w:lineRule="auto"/>
        <w:jc w:val="both"/>
        <w:rPr>
          <w:rFonts w:ascii="Times New Roman" w:eastAsia="Times New Roman" w:hAnsi="Times New Roman"/>
          <w:color w:val="000000" w:themeColor="text1"/>
          <w:sz w:val="24"/>
          <w:szCs w:val="24"/>
          <w:lang w:eastAsia="ar-SA"/>
        </w:rPr>
      </w:pPr>
      <w:r w:rsidRPr="0060033B">
        <w:rPr>
          <w:rFonts w:ascii="Times New Roman" w:eastAsia="Times New Roman" w:hAnsi="Times New Roman"/>
          <w:color w:val="000000" w:themeColor="text1"/>
          <w:sz w:val="24"/>
          <w:szCs w:val="24"/>
          <w:lang w:eastAsia="ar-SA"/>
        </w:rPr>
        <w:t>rozwój rolnictwa w regionach rolniczych</w:t>
      </w:r>
    </w:p>
    <w:p w:rsidR="0060033B" w:rsidRPr="0060033B" w:rsidRDefault="0060033B" w:rsidP="00015989">
      <w:pPr>
        <w:numPr>
          <w:ilvl w:val="0"/>
          <w:numId w:val="43"/>
        </w:numPr>
        <w:suppressAutoHyphens/>
        <w:spacing w:after="280" w:line="240" w:lineRule="auto"/>
        <w:jc w:val="both"/>
        <w:rPr>
          <w:rFonts w:ascii="Times New Roman" w:eastAsia="Times New Roman" w:hAnsi="Times New Roman"/>
          <w:color w:val="000000" w:themeColor="text1"/>
          <w:sz w:val="24"/>
          <w:szCs w:val="24"/>
          <w:lang w:eastAsia="ar-SA"/>
        </w:rPr>
      </w:pPr>
      <w:r w:rsidRPr="0060033B">
        <w:rPr>
          <w:rFonts w:ascii="Times New Roman" w:eastAsia="Times New Roman" w:hAnsi="Times New Roman"/>
          <w:color w:val="000000" w:themeColor="text1"/>
          <w:sz w:val="24"/>
          <w:szCs w:val="24"/>
          <w:lang w:eastAsia="ar-SA"/>
        </w:rPr>
        <w:lastRenderedPageBreak/>
        <w:t xml:space="preserve">rozwój edukacji, infrastruktury, transportu, kultury, gospodarki w regionach.  </w:t>
      </w:r>
    </w:p>
    <w:p w:rsidR="0060033B" w:rsidRPr="0060033B" w:rsidRDefault="0060033B" w:rsidP="00015989">
      <w:pPr>
        <w:numPr>
          <w:ilvl w:val="0"/>
          <w:numId w:val="43"/>
        </w:numPr>
        <w:suppressAutoHyphens/>
        <w:spacing w:after="280" w:line="240" w:lineRule="auto"/>
        <w:jc w:val="both"/>
        <w:rPr>
          <w:rFonts w:ascii="Times New Roman" w:eastAsia="Times New Roman" w:hAnsi="Times New Roman"/>
          <w:color w:val="000000" w:themeColor="text1"/>
          <w:sz w:val="24"/>
          <w:szCs w:val="24"/>
          <w:lang w:eastAsia="ar-SA"/>
        </w:rPr>
      </w:pPr>
      <w:r w:rsidRPr="0060033B">
        <w:rPr>
          <w:rFonts w:ascii="Times New Roman" w:eastAsia="Times New Roman" w:hAnsi="Times New Roman"/>
          <w:color w:val="000000" w:themeColor="text1"/>
          <w:sz w:val="24"/>
          <w:szCs w:val="24"/>
          <w:lang w:eastAsia="ar-SA"/>
        </w:rPr>
        <w:t xml:space="preserve">wyłącznie na wsparcie rynku pracy i osób wykluczonych społecznie.  </w:t>
      </w:r>
    </w:p>
    <w:p w:rsidR="0060033B" w:rsidRPr="0060033B" w:rsidRDefault="0060033B" w:rsidP="0060033B">
      <w:pPr>
        <w:spacing w:after="0" w:line="360" w:lineRule="auto"/>
        <w:jc w:val="both"/>
        <w:rPr>
          <w:rFonts w:ascii="Times New Roman" w:eastAsia="Times New Roman" w:hAnsi="Times New Roman"/>
          <w:color w:val="000000" w:themeColor="text1"/>
          <w:sz w:val="24"/>
          <w:szCs w:val="24"/>
          <w:lang w:eastAsia="pl-PL"/>
        </w:rPr>
      </w:pPr>
    </w:p>
    <w:p w:rsidR="0060033B" w:rsidRPr="0060033B" w:rsidRDefault="0060033B" w:rsidP="0060033B">
      <w:pPr>
        <w:spacing w:after="0" w:line="360" w:lineRule="auto"/>
        <w:jc w:val="both"/>
        <w:rPr>
          <w:rFonts w:ascii="Times New Roman" w:eastAsia="Times New Roman" w:hAnsi="Times New Roman"/>
          <w:color w:val="000000" w:themeColor="text1"/>
          <w:sz w:val="24"/>
          <w:szCs w:val="24"/>
          <w:lang w:eastAsia="pl-PL"/>
        </w:rPr>
      </w:pPr>
      <w:r w:rsidRPr="0060033B">
        <w:rPr>
          <w:rFonts w:ascii="Times New Roman" w:eastAsia="Times New Roman" w:hAnsi="Times New Roman"/>
          <w:color w:val="000000" w:themeColor="text1"/>
          <w:sz w:val="24"/>
          <w:szCs w:val="24"/>
          <w:lang w:eastAsia="pl-PL"/>
        </w:rPr>
        <w:t xml:space="preserve">Poprawne odpowiedzi: 1 c, 2b , 3 b, 4c , 5 b     </w:t>
      </w:r>
    </w:p>
    <w:p w:rsidR="0060033B" w:rsidRPr="0060033B" w:rsidRDefault="0060033B" w:rsidP="0060033B">
      <w:pPr>
        <w:spacing w:line="360" w:lineRule="auto"/>
        <w:jc w:val="both"/>
        <w:rPr>
          <w:rFonts w:ascii="Times New Roman" w:hAnsi="Times New Roman"/>
          <w:b/>
          <w:color w:val="000000" w:themeColor="text1"/>
          <w:sz w:val="24"/>
          <w:szCs w:val="24"/>
        </w:rPr>
      </w:pPr>
    </w:p>
    <w:p w:rsidR="00EE08B8" w:rsidRPr="0060033B" w:rsidRDefault="00EE08B8" w:rsidP="0060033B">
      <w:pPr>
        <w:spacing w:line="360" w:lineRule="auto"/>
        <w:jc w:val="both"/>
        <w:rPr>
          <w:rFonts w:ascii="Times New Roman" w:hAnsi="Times New Roman"/>
          <w:color w:val="000000" w:themeColor="text1"/>
          <w:sz w:val="24"/>
          <w:szCs w:val="24"/>
        </w:rPr>
      </w:pPr>
    </w:p>
    <w:sectPr w:rsidR="00EE08B8" w:rsidRPr="0060033B" w:rsidSect="00910B8C">
      <w:headerReference w:type="default" r:id="rId3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4D4" w:rsidRDefault="007C64D4" w:rsidP="002E70E7">
      <w:pPr>
        <w:spacing w:after="0" w:line="240" w:lineRule="auto"/>
      </w:pPr>
      <w:r>
        <w:separator/>
      </w:r>
    </w:p>
  </w:endnote>
  <w:endnote w:type="continuationSeparator" w:id="0">
    <w:p w:rsidR="007C64D4" w:rsidRDefault="007C64D4" w:rsidP="002E7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4D4" w:rsidRDefault="007C64D4" w:rsidP="002E70E7">
      <w:pPr>
        <w:spacing w:after="0" w:line="240" w:lineRule="auto"/>
      </w:pPr>
      <w:r>
        <w:separator/>
      </w:r>
    </w:p>
  </w:footnote>
  <w:footnote w:type="continuationSeparator" w:id="0">
    <w:p w:rsidR="007C64D4" w:rsidRDefault="007C64D4" w:rsidP="002E7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24" w:rsidRDefault="0054641C" w:rsidP="00514F24">
    <w:pPr>
      <w:pStyle w:val="Nagwek"/>
      <w:tabs>
        <w:tab w:val="clear" w:pos="4536"/>
        <w:tab w:val="left" w:pos="3890"/>
        <w:tab w:val="left" w:pos="5280"/>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4.35pt;margin-top:10.9pt;width:169.15pt;height:36.4pt;z-index:-2" wrapcoords="-97 0 -97 21150 21600 21150 21600 0 -97 0">
          <v:imagedata r:id="rId1" o:title="forpoziom"/>
          <w10:wrap type="tight"/>
        </v:shape>
      </w:pict>
    </w:r>
    <w:r>
      <w:pict>
        <v:shape id="_x0000_s2050" type="#_x0000_t75" style="position:absolute;margin-left:342.6pt;margin-top:10.9pt;width:159.85pt;height:40.1pt;z-index:-1" wrapcoords="-59 0 -59 21365 21600 21365 21600 0 -59 0">
          <v:imagedata r:id="rId2" o:title="znak_BZWBK_SANTANDER"/>
          <w10:wrap type="tight"/>
        </v:shape>
      </w:pict>
    </w:r>
    <w:r>
      <w:pict>
        <v:shape id="_x0000_i1025" type="#_x0000_t75" alt="komiksy ekonomiczne" style="width:111pt;height:72.75pt">
          <v:imagedata r:id="rId3" r:href="rId4"/>
        </v:shape>
      </w:pict>
    </w:r>
    <w:r w:rsidR="00514F24">
      <w:tab/>
    </w:r>
    <w:r w:rsidR="00514F24">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FFB"/>
    <w:multiLevelType w:val="hybridMultilevel"/>
    <w:tmpl w:val="52284702"/>
    <w:lvl w:ilvl="0" w:tplc="394A27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8136C22"/>
    <w:multiLevelType w:val="hybridMultilevel"/>
    <w:tmpl w:val="3CC25BAA"/>
    <w:lvl w:ilvl="0" w:tplc="CAEC65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156A1D"/>
    <w:multiLevelType w:val="hybridMultilevel"/>
    <w:tmpl w:val="84E027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E5081B"/>
    <w:multiLevelType w:val="hybridMultilevel"/>
    <w:tmpl w:val="3BA8F5A0"/>
    <w:lvl w:ilvl="0" w:tplc="CAEC65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73627FA"/>
    <w:multiLevelType w:val="multilevel"/>
    <w:tmpl w:val="9B00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24576B"/>
    <w:multiLevelType w:val="hybridMultilevel"/>
    <w:tmpl w:val="E932AB3E"/>
    <w:lvl w:ilvl="0" w:tplc="09CE80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B653885"/>
    <w:multiLevelType w:val="hybridMultilevel"/>
    <w:tmpl w:val="A1DAC298"/>
    <w:lvl w:ilvl="0" w:tplc="447C94DC">
      <w:start w:val="1"/>
      <w:numFmt w:val="lowerLetter"/>
      <w:lvlText w:val="%1)"/>
      <w:lvlJc w:val="left"/>
      <w:pPr>
        <w:ind w:left="1080" w:hanging="360"/>
      </w:pPr>
      <w:rPr>
        <w:rFonts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C465392"/>
    <w:multiLevelType w:val="hybridMultilevel"/>
    <w:tmpl w:val="37EA7C98"/>
    <w:lvl w:ilvl="0" w:tplc="78D879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F083C6D"/>
    <w:multiLevelType w:val="multilevel"/>
    <w:tmpl w:val="AC28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E82394"/>
    <w:multiLevelType w:val="hybridMultilevel"/>
    <w:tmpl w:val="88E658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A715B5"/>
    <w:multiLevelType w:val="multilevel"/>
    <w:tmpl w:val="DC5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443460"/>
    <w:multiLevelType w:val="hybridMultilevel"/>
    <w:tmpl w:val="BCD6F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6816C1"/>
    <w:multiLevelType w:val="multilevel"/>
    <w:tmpl w:val="3E86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AE63A6"/>
    <w:multiLevelType w:val="hybridMultilevel"/>
    <w:tmpl w:val="221A8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FD5442B"/>
    <w:multiLevelType w:val="hybridMultilevel"/>
    <w:tmpl w:val="8624A51C"/>
    <w:lvl w:ilvl="0" w:tplc="11BA93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FDB2592"/>
    <w:multiLevelType w:val="hybridMultilevel"/>
    <w:tmpl w:val="F1700440"/>
    <w:lvl w:ilvl="0" w:tplc="42005D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66E4CE4"/>
    <w:multiLevelType w:val="hybridMultilevel"/>
    <w:tmpl w:val="8CF40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3A2004"/>
    <w:multiLevelType w:val="multilevel"/>
    <w:tmpl w:val="F146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9F663DF"/>
    <w:multiLevelType w:val="multilevel"/>
    <w:tmpl w:val="738A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BB37BD"/>
    <w:multiLevelType w:val="hybridMultilevel"/>
    <w:tmpl w:val="E55A4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7878CF"/>
    <w:multiLevelType w:val="multilevel"/>
    <w:tmpl w:val="D91EE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8868E1"/>
    <w:multiLevelType w:val="hybridMultilevel"/>
    <w:tmpl w:val="8102CDBA"/>
    <w:lvl w:ilvl="0" w:tplc="CAEC65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4B05BB5"/>
    <w:multiLevelType w:val="hybridMultilevel"/>
    <w:tmpl w:val="E65CD2C6"/>
    <w:lvl w:ilvl="0" w:tplc="26DE5B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7D57EB2"/>
    <w:multiLevelType w:val="hybridMultilevel"/>
    <w:tmpl w:val="AAF63938"/>
    <w:lvl w:ilvl="0" w:tplc="042431EA">
      <w:numFmt w:val="bullet"/>
      <w:lvlText w:val="-"/>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4CA51B14"/>
    <w:multiLevelType w:val="hybridMultilevel"/>
    <w:tmpl w:val="BF98A9C0"/>
    <w:lvl w:ilvl="0" w:tplc="8EACCD0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CA63FFE"/>
    <w:multiLevelType w:val="multilevel"/>
    <w:tmpl w:val="6B4A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32333B"/>
    <w:multiLevelType w:val="hybridMultilevel"/>
    <w:tmpl w:val="8FE00F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371F8B"/>
    <w:multiLevelType w:val="hybridMultilevel"/>
    <w:tmpl w:val="7A0824A8"/>
    <w:lvl w:ilvl="0" w:tplc="CAEC65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0E525B0"/>
    <w:multiLevelType w:val="hybridMultilevel"/>
    <w:tmpl w:val="E9AC048A"/>
    <w:lvl w:ilvl="0" w:tplc="0390FF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51305890"/>
    <w:multiLevelType w:val="hybridMultilevel"/>
    <w:tmpl w:val="9118E0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2804203"/>
    <w:multiLevelType w:val="hybridMultilevel"/>
    <w:tmpl w:val="C4B0298E"/>
    <w:lvl w:ilvl="0" w:tplc="42005D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3B92A7C"/>
    <w:multiLevelType w:val="hybridMultilevel"/>
    <w:tmpl w:val="04ACB1B4"/>
    <w:lvl w:ilvl="0" w:tplc="CAEC65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4F62F1F"/>
    <w:multiLevelType w:val="hybridMultilevel"/>
    <w:tmpl w:val="D64C9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64B38ED"/>
    <w:multiLevelType w:val="hybridMultilevel"/>
    <w:tmpl w:val="05B698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B85578B"/>
    <w:multiLevelType w:val="hybridMultilevel"/>
    <w:tmpl w:val="54104E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6D00239"/>
    <w:multiLevelType w:val="hybridMultilevel"/>
    <w:tmpl w:val="F02671DA"/>
    <w:lvl w:ilvl="0" w:tplc="CAEC65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83869D1"/>
    <w:multiLevelType w:val="hybridMultilevel"/>
    <w:tmpl w:val="D73EE0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B03100C"/>
    <w:multiLevelType w:val="hybridMultilevel"/>
    <w:tmpl w:val="826AB6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DCA2B1B"/>
    <w:multiLevelType w:val="hybridMultilevel"/>
    <w:tmpl w:val="D2046836"/>
    <w:lvl w:ilvl="0" w:tplc="CAEC652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9">
    <w:nsid w:val="70831D0B"/>
    <w:multiLevelType w:val="multilevel"/>
    <w:tmpl w:val="D0AAC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4564A38"/>
    <w:multiLevelType w:val="hybridMultilevel"/>
    <w:tmpl w:val="8C9827B6"/>
    <w:lvl w:ilvl="0" w:tplc="57AA84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6463E4E"/>
    <w:multiLevelType w:val="hybridMultilevel"/>
    <w:tmpl w:val="A4ACDE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D544FB1"/>
    <w:multiLevelType w:val="hybridMultilevel"/>
    <w:tmpl w:val="DCD0C306"/>
    <w:lvl w:ilvl="0" w:tplc="CAEC65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9"/>
  </w:num>
  <w:num w:numId="4">
    <w:abstractNumId w:val="2"/>
  </w:num>
  <w:num w:numId="5">
    <w:abstractNumId w:val="9"/>
  </w:num>
  <w:num w:numId="6">
    <w:abstractNumId w:val="0"/>
  </w:num>
  <w:num w:numId="7">
    <w:abstractNumId w:val="40"/>
  </w:num>
  <w:num w:numId="8">
    <w:abstractNumId w:val="28"/>
  </w:num>
  <w:num w:numId="9">
    <w:abstractNumId w:val="22"/>
  </w:num>
  <w:num w:numId="10">
    <w:abstractNumId w:val="14"/>
  </w:num>
  <w:num w:numId="11">
    <w:abstractNumId w:val="32"/>
  </w:num>
  <w:num w:numId="12">
    <w:abstractNumId w:val="17"/>
  </w:num>
  <w:num w:numId="13">
    <w:abstractNumId w:val="10"/>
  </w:num>
  <w:num w:numId="14">
    <w:abstractNumId w:val="25"/>
  </w:num>
  <w:num w:numId="15">
    <w:abstractNumId w:val="18"/>
  </w:num>
  <w:num w:numId="16">
    <w:abstractNumId w:val="12"/>
  </w:num>
  <w:num w:numId="17">
    <w:abstractNumId w:val="20"/>
  </w:num>
  <w:num w:numId="18">
    <w:abstractNumId w:val="39"/>
  </w:num>
  <w:num w:numId="19">
    <w:abstractNumId w:val="37"/>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5"/>
  </w:num>
  <w:num w:numId="23">
    <w:abstractNumId w:val="21"/>
  </w:num>
  <w:num w:numId="24">
    <w:abstractNumId w:val="42"/>
  </w:num>
  <w:num w:numId="25">
    <w:abstractNumId w:val="36"/>
  </w:num>
  <w:num w:numId="26">
    <w:abstractNumId w:val="1"/>
  </w:num>
  <w:num w:numId="27">
    <w:abstractNumId w:val="27"/>
  </w:num>
  <w:num w:numId="28">
    <w:abstractNumId w:val="26"/>
  </w:num>
  <w:num w:numId="29">
    <w:abstractNumId w:val="5"/>
  </w:num>
  <w:num w:numId="30">
    <w:abstractNumId w:val="38"/>
  </w:num>
  <w:num w:numId="31">
    <w:abstractNumId w:val="19"/>
  </w:num>
  <w:num w:numId="32">
    <w:abstractNumId w:val="33"/>
  </w:num>
  <w:num w:numId="33">
    <w:abstractNumId w:val="41"/>
  </w:num>
  <w:num w:numId="34">
    <w:abstractNumId w:val="16"/>
  </w:num>
  <w:num w:numId="35">
    <w:abstractNumId w:val="34"/>
  </w:num>
  <w:num w:numId="36">
    <w:abstractNumId w:val="31"/>
  </w:num>
  <w:num w:numId="37">
    <w:abstractNumId w:val="3"/>
  </w:num>
  <w:num w:numId="38">
    <w:abstractNumId w:val="7"/>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6"/>
  </w:num>
  <w:num w:numId="42">
    <w:abstractNumId w:val="15"/>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_AMO_XmlVersion" w:val="Empty"/>
  </w:docVars>
  <w:rsids>
    <w:rsidRoot w:val="006130FA"/>
    <w:rsid w:val="00000F9D"/>
    <w:rsid w:val="00013FAF"/>
    <w:rsid w:val="00015989"/>
    <w:rsid w:val="00026DEC"/>
    <w:rsid w:val="000323A3"/>
    <w:rsid w:val="00055791"/>
    <w:rsid w:val="000675AA"/>
    <w:rsid w:val="00070EA2"/>
    <w:rsid w:val="00087CC6"/>
    <w:rsid w:val="000A3AB6"/>
    <w:rsid w:val="000F3307"/>
    <w:rsid w:val="00103E1F"/>
    <w:rsid w:val="0012670D"/>
    <w:rsid w:val="001601F5"/>
    <w:rsid w:val="00160DC3"/>
    <w:rsid w:val="00182348"/>
    <w:rsid w:val="001A2EDF"/>
    <w:rsid w:val="001C2787"/>
    <w:rsid w:val="001D14E5"/>
    <w:rsid w:val="001F4F84"/>
    <w:rsid w:val="002026D8"/>
    <w:rsid w:val="00234E6F"/>
    <w:rsid w:val="00245510"/>
    <w:rsid w:val="00263685"/>
    <w:rsid w:val="00263E79"/>
    <w:rsid w:val="00275471"/>
    <w:rsid w:val="002C362E"/>
    <w:rsid w:val="002D1373"/>
    <w:rsid w:val="002D4297"/>
    <w:rsid w:val="002D6945"/>
    <w:rsid w:val="002E70E7"/>
    <w:rsid w:val="002F1D35"/>
    <w:rsid w:val="00314A16"/>
    <w:rsid w:val="00333BBF"/>
    <w:rsid w:val="00361939"/>
    <w:rsid w:val="0037762D"/>
    <w:rsid w:val="00391F82"/>
    <w:rsid w:val="003B37D2"/>
    <w:rsid w:val="003B71ED"/>
    <w:rsid w:val="003D70E5"/>
    <w:rsid w:val="003E7820"/>
    <w:rsid w:val="003F2FBC"/>
    <w:rsid w:val="00410195"/>
    <w:rsid w:val="00416382"/>
    <w:rsid w:val="004174A2"/>
    <w:rsid w:val="0042252A"/>
    <w:rsid w:val="00432610"/>
    <w:rsid w:val="004466E6"/>
    <w:rsid w:val="00473AEC"/>
    <w:rsid w:val="00474CB7"/>
    <w:rsid w:val="004D58C6"/>
    <w:rsid w:val="004E1F47"/>
    <w:rsid w:val="005063EC"/>
    <w:rsid w:val="005107A0"/>
    <w:rsid w:val="00514F24"/>
    <w:rsid w:val="00523959"/>
    <w:rsid w:val="00526DBE"/>
    <w:rsid w:val="0054641C"/>
    <w:rsid w:val="00550A0B"/>
    <w:rsid w:val="00551391"/>
    <w:rsid w:val="00560603"/>
    <w:rsid w:val="00565545"/>
    <w:rsid w:val="005655FD"/>
    <w:rsid w:val="005757ED"/>
    <w:rsid w:val="00584B10"/>
    <w:rsid w:val="00597244"/>
    <w:rsid w:val="005A4E49"/>
    <w:rsid w:val="005B47AA"/>
    <w:rsid w:val="005B4F3E"/>
    <w:rsid w:val="0060033B"/>
    <w:rsid w:val="006130FA"/>
    <w:rsid w:val="00631B98"/>
    <w:rsid w:val="006378E1"/>
    <w:rsid w:val="006575C8"/>
    <w:rsid w:val="0067783E"/>
    <w:rsid w:val="006814F4"/>
    <w:rsid w:val="006C66E0"/>
    <w:rsid w:val="006C7B11"/>
    <w:rsid w:val="006D3CFB"/>
    <w:rsid w:val="006E4A97"/>
    <w:rsid w:val="006F4EC4"/>
    <w:rsid w:val="00701D61"/>
    <w:rsid w:val="00706B3B"/>
    <w:rsid w:val="00720CFE"/>
    <w:rsid w:val="0072535F"/>
    <w:rsid w:val="00725510"/>
    <w:rsid w:val="00730172"/>
    <w:rsid w:val="00770354"/>
    <w:rsid w:val="00786A0D"/>
    <w:rsid w:val="00795C45"/>
    <w:rsid w:val="007B0EC7"/>
    <w:rsid w:val="007B1E73"/>
    <w:rsid w:val="007B516F"/>
    <w:rsid w:val="007C64D4"/>
    <w:rsid w:val="007E20F1"/>
    <w:rsid w:val="00834C55"/>
    <w:rsid w:val="00841D39"/>
    <w:rsid w:val="0085223A"/>
    <w:rsid w:val="00853A5D"/>
    <w:rsid w:val="00862DE7"/>
    <w:rsid w:val="00891557"/>
    <w:rsid w:val="008C2CDA"/>
    <w:rsid w:val="008C2E3E"/>
    <w:rsid w:val="008D3F18"/>
    <w:rsid w:val="008D67CA"/>
    <w:rsid w:val="008E503B"/>
    <w:rsid w:val="008E631F"/>
    <w:rsid w:val="008E63DB"/>
    <w:rsid w:val="008F21D9"/>
    <w:rsid w:val="00910B8C"/>
    <w:rsid w:val="00912245"/>
    <w:rsid w:val="009140DB"/>
    <w:rsid w:val="00920126"/>
    <w:rsid w:val="00927654"/>
    <w:rsid w:val="00932D07"/>
    <w:rsid w:val="00941E07"/>
    <w:rsid w:val="00943135"/>
    <w:rsid w:val="00944A80"/>
    <w:rsid w:val="0094669E"/>
    <w:rsid w:val="00992AB8"/>
    <w:rsid w:val="00993322"/>
    <w:rsid w:val="009A6E13"/>
    <w:rsid w:val="009B78AA"/>
    <w:rsid w:val="009C0FD3"/>
    <w:rsid w:val="009F7DB4"/>
    <w:rsid w:val="00A24C6D"/>
    <w:rsid w:val="00A53743"/>
    <w:rsid w:val="00A56523"/>
    <w:rsid w:val="00A65D4D"/>
    <w:rsid w:val="00A7350A"/>
    <w:rsid w:val="00A8499C"/>
    <w:rsid w:val="00A92E4D"/>
    <w:rsid w:val="00AA3A43"/>
    <w:rsid w:val="00AD0BB1"/>
    <w:rsid w:val="00AE0222"/>
    <w:rsid w:val="00AE68F4"/>
    <w:rsid w:val="00AE7229"/>
    <w:rsid w:val="00B1385B"/>
    <w:rsid w:val="00B151CD"/>
    <w:rsid w:val="00B20C4B"/>
    <w:rsid w:val="00B303E3"/>
    <w:rsid w:val="00B55F90"/>
    <w:rsid w:val="00B560AE"/>
    <w:rsid w:val="00BB42E9"/>
    <w:rsid w:val="00BC4A60"/>
    <w:rsid w:val="00C10C31"/>
    <w:rsid w:val="00C352E5"/>
    <w:rsid w:val="00C4209E"/>
    <w:rsid w:val="00C477C4"/>
    <w:rsid w:val="00C54E4B"/>
    <w:rsid w:val="00C5675A"/>
    <w:rsid w:val="00C613B3"/>
    <w:rsid w:val="00C75025"/>
    <w:rsid w:val="00C76DB8"/>
    <w:rsid w:val="00C921DE"/>
    <w:rsid w:val="00CA690F"/>
    <w:rsid w:val="00CD3B5B"/>
    <w:rsid w:val="00CD4972"/>
    <w:rsid w:val="00CD4992"/>
    <w:rsid w:val="00CD77AC"/>
    <w:rsid w:val="00CF17BD"/>
    <w:rsid w:val="00CF7AF7"/>
    <w:rsid w:val="00D22D21"/>
    <w:rsid w:val="00D346BA"/>
    <w:rsid w:val="00D4740E"/>
    <w:rsid w:val="00D82E43"/>
    <w:rsid w:val="00D83C89"/>
    <w:rsid w:val="00DB7F14"/>
    <w:rsid w:val="00DC2CEB"/>
    <w:rsid w:val="00DC3A5A"/>
    <w:rsid w:val="00E022D5"/>
    <w:rsid w:val="00E35B5B"/>
    <w:rsid w:val="00E432A7"/>
    <w:rsid w:val="00E55D26"/>
    <w:rsid w:val="00E639DC"/>
    <w:rsid w:val="00EB6B14"/>
    <w:rsid w:val="00ED52C6"/>
    <w:rsid w:val="00ED620F"/>
    <w:rsid w:val="00EE08B8"/>
    <w:rsid w:val="00F03119"/>
    <w:rsid w:val="00F15784"/>
    <w:rsid w:val="00F20A09"/>
    <w:rsid w:val="00F25D74"/>
    <w:rsid w:val="00F452C4"/>
    <w:rsid w:val="00F54E9F"/>
    <w:rsid w:val="00F6058D"/>
    <w:rsid w:val="00FD32DF"/>
    <w:rsid w:val="00FE0C5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0B8C"/>
    <w:pPr>
      <w:spacing w:after="200" w:line="276" w:lineRule="auto"/>
    </w:pPr>
    <w:rPr>
      <w:sz w:val="22"/>
      <w:szCs w:val="22"/>
      <w:lang w:eastAsia="en-US"/>
    </w:rPr>
  </w:style>
  <w:style w:type="paragraph" w:styleId="Nagwek1">
    <w:name w:val="heading 1"/>
    <w:basedOn w:val="Normalny"/>
    <w:next w:val="Normalny"/>
    <w:link w:val="Nagwek1Znak"/>
    <w:uiPriority w:val="9"/>
    <w:qFormat/>
    <w:rsid w:val="00333BBF"/>
    <w:pPr>
      <w:keepNext/>
      <w:spacing w:before="240" w:after="60"/>
      <w:outlineLvl w:val="0"/>
    </w:pPr>
    <w:rPr>
      <w:rFonts w:ascii="Cambria" w:eastAsia="Times New Roman" w:hAnsi="Cambria"/>
      <w:b/>
      <w:bCs/>
      <w:kern w:val="32"/>
      <w:sz w:val="32"/>
      <w:szCs w:val="32"/>
      <w:lang/>
    </w:rPr>
  </w:style>
  <w:style w:type="paragraph" w:styleId="Nagwek2">
    <w:name w:val="heading 2"/>
    <w:basedOn w:val="Normalny"/>
    <w:next w:val="Normalny"/>
    <w:link w:val="Nagwek2Znak"/>
    <w:uiPriority w:val="9"/>
    <w:semiHidden/>
    <w:unhideWhenUsed/>
    <w:qFormat/>
    <w:rsid w:val="00BC4A60"/>
    <w:pPr>
      <w:keepNext/>
      <w:spacing w:before="240" w:after="60"/>
      <w:outlineLvl w:val="1"/>
    </w:pPr>
    <w:rPr>
      <w:rFonts w:ascii="Cambria" w:eastAsia="Times New Roman" w:hAnsi="Cambria"/>
      <w:b/>
      <w:bCs/>
      <w:i/>
      <w:iCs/>
      <w:sz w:val="28"/>
      <w:szCs w:val="28"/>
      <w:lang/>
    </w:rPr>
  </w:style>
  <w:style w:type="paragraph" w:styleId="Nagwek3">
    <w:name w:val="heading 3"/>
    <w:basedOn w:val="Normalny"/>
    <w:next w:val="Normalny"/>
    <w:link w:val="Nagwek3Znak"/>
    <w:uiPriority w:val="9"/>
    <w:semiHidden/>
    <w:unhideWhenUsed/>
    <w:qFormat/>
    <w:rsid w:val="00245510"/>
    <w:pPr>
      <w:keepNext/>
      <w:spacing w:before="240" w:after="60"/>
      <w:outlineLvl w:val="2"/>
    </w:pPr>
    <w:rPr>
      <w:rFonts w:ascii="Cambria" w:eastAsia="Times New Roman" w:hAnsi="Cambria"/>
      <w:b/>
      <w:bCs/>
      <w:sz w:val="26"/>
      <w:szCs w:val="26"/>
      <w:lang/>
    </w:rPr>
  </w:style>
  <w:style w:type="paragraph" w:styleId="Nagwek5">
    <w:name w:val="heading 5"/>
    <w:basedOn w:val="Normalny"/>
    <w:next w:val="Normalny"/>
    <w:link w:val="Nagwek5Znak"/>
    <w:uiPriority w:val="9"/>
    <w:semiHidden/>
    <w:unhideWhenUsed/>
    <w:qFormat/>
    <w:rsid w:val="00D82E43"/>
    <w:pPr>
      <w:spacing w:before="240" w:after="60"/>
      <w:outlineLvl w:val="4"/>
    </w:pPr>
    <w:rPr>
      <w:rFonts w:eastAsia="Times New Roman"/>
      <w:b/>
      <w:bCs/>
      <w:i/>
      <w:iCs/>
      <w:sz w:val="26"/>
      <w:szCs w:val="26"/>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33BBF"/>
    <w:rPr>
      <w:rFonts w:ascii="Cambria" w:eastAsia="Times New Roman" w:hAnsi="Cambria" w:cs="Times New Roman"/>
      <w:b/>
      <w:bCs/>
      <w:kern w:val="32"/>
      <w:sz w:val="32"/>
      <w:szCs w:val="32"/>
      <w:lang w:eastAsia="en-US"/>
    </w:rPr>
  </w:style>
  <w:style w:type="character" w:customStyle="1" w:styleId="apple-converted-space">
    <w:name w:val="apple-converted-space"/>
    <w:rsid w:val="00D82E43"/>
  </w:style>
  <w:style w:type="character" w:customStyle="1" w:styleId="Nagwek5Znak">
    <w:name w:val="Nagłówek 5 Znak"/>
    <w:link w:val="Nagwek5"/>
    <w:uiPriority w:val="9"/>
    <w:semiHidden/>
    <w:rsid w:val="00D82E43"/>
    <w:rPr>
      <w:rFonts w:ascii="Calibri" w:eastAsia="Times New Roman" w:hAnsi="Calibri" w:cs="Times New Roman"/>
      <w:b/>
      <w:bCs/>
      <w:i/>
      <w:iCs/>
      <w:sz w:val="26"/>
      <w:szCs w:val="26"/>
      <w:lang w:eastAsia="en-US"/>
    </w:rPr>
  </w:style>
  <w:style w:type="character" w:styleId="Hipercze">
    <w:name w:val="Hyperlink"/>
    <w:uiPriority w:val="99"/>
    <w:unhideWhenUsed/>
    <w:rsid w:val="00B560AE"/>
    <w:rPr>
      <w:color w:val="0000FF"/>
      <w:u w:val="single"/>
    </w:rPr>
  </w:style>
  <w:style w:type="table" w:styleId="Tabela-Siatka">
    <w:name w:val="Table Grid"/>
    <w:basedOn w:val="Standardowy"/>
    <w:uiPriority w:val="59"/>
    <w:rsid w:val="00681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uiPriority w:val="22"/>
    <w:qFormat/>
    <w:rsid w:val="006C7B11"/>
    <w:rPr>
      <w:b/>
      <w:bCs/>
    </w:rPr>
  </w:style>
  <w:style w:type="character" w:styleId="Odwoaniedokomentarza">
    <w:name w:val="annotation reference"/>
    <w:uiPriority w:val="99"/>
    <w:semiHidden/>
    <w:unhideWhenUsed/>
    <w:rsid w:val="00551391"/>
    <w:rPr>
      <w:sz w:val="16"/>
      <w:szCs w:val="16"/>
    </w:rPr>
  </w:style>
  <w:style w:type="paragraph" w:styleId="Tekstkomentarza">
    <w:name w:val="annotation text"/>
    <w:basedOn w:val="Normalny"/>
    <w:link w:val="TekstkomentarzaZnak"/>
    <w:uiPriority w:val="99"/>
    <w:semiHidden/>
    <w:unhideWhenUsed/>
    <w:rsid w:val="00551391"/>
    <w:rPr>
      <w:sz w:val="20"/>
      <w:szCs w:val="20"/>
      <w:lang/>
    </w:rPr>
  </w:style>
  <w:style w:type="character" w:customStyle="1" w:styleId="TekstkomentarzaZnak">
    <w:name w:val="Tekst komentarza Znak"/>
    <w:link w:val="Tekstkomentarza"/>
    <w:uiPriority w:val="99"/>
    <w:semiHidden/>
    <w:rsid w:val="00551391"/>
    <w:rPr>
      <w:lang w:eastAsia="en-US"/>
    </w:rPr>
  </w:style>
  <w:style w:type="paragraph" w:styleId="Tematkomentarza">
    <w:name w:val="annotation subject"/>
    <w:basedOn w:val="Tekstkomentarza"/>
    <w:next w:val="Tekstkomentarza"/>
    <w:link w:val="TematkomentarzaZnak"/>
    <w:uiPriority w:val="99"/>
    <w:semiHidden/>
    <w:unhideWhenUsed/>
    <w:rsid w:val="00551391"/>
    <w:rPr>
      <w:b/>
      <w:bCs/>
    </w:rPr>
  </w:style>
  <w:style w:type="character" w:customStyle="1" w:styleId="TematkomentarzaZnak">
    <w:name w:val="Temat komentarza Znak"/>
    <w:link w:val="Tematkomentarza"/>
    <w:uiPriority w:val="99"/>
    <w:semiHidden/>
    <w:rsid w:val="00551391"/>
    <w:rPr>
      <w:b/>
      <w:bCs/>
      <w:lang w:eastAsia="en-US"/>
    </w:rPr>
  </w:style>
  <w:style w:type="paragraph" w:styleId="Tekstdymka">
    <w:name w:val="Balloon Text"/>
    <w:basedOn w:val="Normalny"/>
    <w:link w:val="TekstdymkaZnak"/>
    <w:uiPriority w:val="99"/>
    <w:semiHidden/>
    <w:unhideWhenUsed/>
    <w:rsid w:val="00551391"/>
    <w:pPr>
      <w:spacing w:after="0" w:line="240" w:lineRule="auto"/>
    </w:pPr>
    <w:rPr>
      <w:rFonts w:ascii="Tahoma" w:hAnsi="Tahoma"/>
      <w:sz w:val="16"/>
      <w:szCs w:val="16"/>
      <w:lang/>
    </w:rPr>
  </w:style>
  <w:style w:type="character" w:customStyle="1" w:styleId="TekstdymkaZnak">
    <w:name w:val="Tekst dymka Znak"/>
    <w:link w:val="Tekstdymka"/>
    <w:uiPriority w:val="99"/>
    <w:semiHidden/>
    <w:rsid w:val="00551391"/>
    <w:rPr>
      <w:rFonts w:ascii="Tahoma" w:hAnsi="Tahoma" w:cs="Tahoma"/>
      <w:sz w:val="16"/>
      <w:szCs w:val="16"/>
      <w:lang w:eastAsia="en-US"/>
    </w:rPr>
  </w:style>
  <w:style w:type="paragraph" w:styleId="Akapitzlist">
    <w:name w:val="List Paragraph"/>
    <w:basedOn w:val="Normalny"/>
    <w:uiPriority w:val="34"/>
    <w:qFormat/>
    <w:rsid w:val="00725510"/>
    <w:pPr>
      <w:ind w:left="720"/>
      <w:contextualSpacing/>
    </w:pPr>
    <w:rPr>
      <w:rFonts w:eastAsia="Times New Roman"/>
      <w:lang w:val="en-US"/>
    </w:rPr>
  </w:style>
  <w:style w:type="paragraph" w:styleId="NormalnyWeb">
    <w:name w:val="Normal (Web)"/>
    <w:basedOn w:val="Normalny"/>
    <w:uiPriority w:val="99"/>
    <w:unhideWhenUsed/>
    <w:rsid w:val="00C4209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3Znak">
    <w:name w:val="Nagłówek 3 Znak"/>
    <w:link w:val="Nagwek3"/>
    <w:uiPriority w:val="9"/>
    <w:semiHidden/>
    <w:rsid w:val="00245510"/>
    <w:rPr>
      <w:rFonts w:ascii="Cambria" w:eastAsia="Times New Roman" w:hAnsi="Cambria" w:cs="Times New Roman"/>
      <w:b/>
      <w:bCs/>
      <w:sz w:val="26"/>
      <w:szCs w:val="26"/>
      <w:lang w:eastAsia="en-US"/>
    </w:rPr>
  </w:style>
  <w:style w:type="paragraph" w:customStyle="1" w:styleId="srodtytul">
    <w:name w:val="srodtytul"/>
    <w:basedOn w:val="Normalny"/>
    <w:rsid w:val="00BC4A6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link w:val="Nagwek2"/>
    <w:uiPriority w:val="9"/>
    <w:semiHidden/>
    <w:rsid w:val="00BC4A60"/>
    <w:rPr>
      <w:rFonts w:ascii="Cambria" w:eastAsia="Times New Roman" w:hAnsi="Cambria" w:cs="Times New Roman"/>
      <w:b/>
      <w:bCs/>
      <w:i/>
      <w:iCs/>
      <w:sz w:val="28"/>
      <w:szCs w:val="28"/>
      <w:lang w:eastAsia="en-US"/>
    </w:rPr>
  </w:style>
  <w:style w:type="paragraph" w:customStyle="1" w:styleId="lead">
    <w:name w:val="lead"/>
    <w:basedOn w:val="Normalny"/>
    <w:rsid w:val="0085223A"/>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2E70E7"/>
    <w:rPr>
      <w:sz w:val="20"/>
      <w:szCs w:val="20"/>
      <w:lang/>
    </w:rPr>
  </w:style>
  <w:style w:type="character" w:customStyle="1" w:styleId="TekstprzypisudolnegoZnak">
    <w:name w:val="Tekst przypisu dolnego Znak"/>
    <w:link w:val="Tekstprzypisudolnego"/>
    <w:uiPriority w:val="99"/>
    <w:semiHidden/>
    <w:rsid w:val="002E70E7"/>
    <w:rPr>
      <w:lang w:eastAsia="en-US"/>
    </w:rPr>
  </w:style>
  <w:style w:type="character" w:styleId="Odwoanieprzypisudolnego">
    <w:name w:val="footnote reference"/>
    <w:uiPriority w:val="99"/>
    <w:semiHidden/>
    <w:unhideWhenUsed/>
    <w:rsid w:val="002E70E7"/>
    <w:rPr>
      <w:vertAlign w:val="superscript"/>
    </w:rPr>
  </w:style>
  <w:style w:type="paragraph" w:styleId="Nagwek">
    <w:name w:val="header"/>
    <w:basedOn w:val="Normalny"/>
    <w:link w:val="NagwekZnak"/>
    <w:semiHidden/>
    <w:unhideWhenUsed/>
    <w:rsid w:val="00514F24"/>
    <w:pPr>
      <w:tabs>
        <w:tab w:val="center" w:pos="4536"/>
        <w:tab w:val="right" w:pos="9072"/>
      </w:tabs>
    </w:pPr>
  </w:style>
  <w:style w:type="character" w:customStyle="1" w:styleId="NagwekZnak">
    <w:name w:val="Nagłówek Znak"/>
    <w:basedOn w:val="Domylnaczcionkaakapitu"/>
    <w:link w:val="Nagwek"/>
    <w:semiHidden/>
    <w:rsid w:val="00514F24"/>
    <w:rPr>
      <w:sz w:val="22"/>
      <w:szCs w:val="22"/>
      <w:lang w:eastAsia="en-US"/>
    </w:rPr>
  </w:style>
  <w:style w:type="paragraph" w:styleId="Stopka">
    <w:name w:val="footer"/>
    <w:basedOn w:val="Normalny"/>
    <w:link w:val="StopkaZnak"/>
    <w:uiPriority w:val="99"/>
    <w:semiHidden/>
    <w:unhideWhenUsed/>
    <w:rsid w:val="00514F24"/>
    <w:pPr>
      <w:tabs>
        <w:tab w:val="center" w:pos="4536"/>
        <w:tab w:val="right" w:pos="9072"/>
      </w:tabs>
    </w:pPr>
  </w:style>
  <w:style w:type="character" w:customStyle="1" w:styleId="StopkaZnak">
    <w:name w:val="Stopka Znak"/>
    <w:basedOn w:val="Domylnaczcionkaakapitu"/>
    <w:link w:val="Stopka"/>
    <w:uiPriority w:val="99"/>
    <w:semiHidden/>
    <w:rsid w:val="00514F24"/>
    <w:rPr>
      <w:sz w:val="22"/>
      <w:szCs w:val="22"/>
      <w:lang w:eastAsia="en-US"/>
    </w:rPr>
  </w:style>
  <w:style w:type="character" w:styleId="Uwydatnienie">
    <w:name w:val="Emphasis"/>
    <w:basedOn w:val="Domylnaczcionkaakapitu"/>
    <w:uiPriority w:val="20"/>
    <w:qFormat/>
    <w:rsid w:val="00523959"/>
    <w:rPr>
      <w:i/>
      <w:iCs/>
    </w:rPr>
  </w:style>
  <w:style w:type="paragraph" w:customStyle="1" w:styleId="hyphenate">
    <w:name w:val="hyphenate"/>
    <w:basedOn w:val="Normalny"/>
    <w:rsid w:val="0060033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onetix">
    <w:name w:val="onetix"/>
    <w:rsid w:val="0060033B"/>
  </w:style>
</w:styles>
</file>

<file path=word/webSettings.xml><?xml version="1.0" encoding="utf-8"?>
<w:webSettings xmlns:r="http://schemas.openxmlformats.org/officeDocument/2006/relationships" xmlns:w="http://schemas.openxmlformats.org/wordprocessingml/2006/main">
  <w:divs>
    <w:div w:id="50080905">
      <w:bodyDiv w:val="1"/>
      <w:marLeft w:val="0"/>
      <w:marRight w:val="0"/>
      <w:marTop w:val="0"/>
      <w:marBottom w:val="0"/>
      <w:divBdr>
        <w:top w:val="none" w:sz="0" w:space="0" w:color="auto"/>
        <w:left w:val="none" w:sz="0" w:space="0" w:color="auto"/>
        <w:bottom w:val="none" w:sz="0" w:space="0" w:color="auto"/>
        <w:right w:val="none" w:sz="0" w:space="0" w:color="auto"/>
      </w:divBdr>
    </w:div>
    <w:div w:id="89392915">
      <w:bodyDiv w:val="1"/>
      <w:marLeft w:val="0"/>
      <w:marRight w:val="0"/>
      <w:marTop w:val="0"/>
      <w:marBottom w:val="0"/>
      <w:divBdr>
        <w:top w:val="none" w:sz="0" w:space="0" w:color="auto"/>
        <w:left w:val="none" w:sz="0" w:space="0" w:color="auto"/>
        <w:bottom w:val="none" w:sz="0" w:space="0" w:color="auto"/>
        <w:right w:val="none" w:sz="0" w:space="0" w:color="auto"/>
      </w:divBdr>
      <w:divsChild>
        <w:div w:id="929393345">
          <w:marLeft w:val="0"/>
          <w:marRight w:val="0"/>
          <w:marTop w:val="0"/>
          <w:marBottom w:val="225"/>
          <w:divBdr>
            <w:top w:val="none" w:sz="0" w:space="0" w:color="auto"/>
            <w:left w:val="none" w:sz="0" w:space="0" w:color="auto"/>
            <w:bottom w:val="none" w:sz="0" w:space="0" w:color="auto"/>
            <w:right w:val="none" w:sz="0" w:space="0" w:color="auto"/>
          </w:divBdr>
        </w:div>
      </w:divsChild>
    </w:div>
    <w:div w:id="107704562">
      <w:bodyDiv w:val="1"/>
      <w:marLeft w:val="0"/>
      <w:marRight w:val="0"/>
      <w:marTop w:val="0"/>
      <w:marBottom w:val="0"/>
      <w:divBdr>
        <w:top w:val="none" w:sz="0" w:space="0" w:color="auto"/>
        <w:left w:val="none" w:sz="0" w:space="0" w:color="auto"/>
        <w:bottom w:val="none" w:sz="0" w:space="0" w:color="auto"/>
        <w:right w:val="none" w:sz="0" w:space="0" w:color="auto"/>
      </w:divBdr>
      <w:divsChild>
        <w:div w:id="218395216">
          <w:marLeft w:val="0"/>
          <w:marRight w:val="0"/>
          <w:marTop w:val="150"/>
          <w:marBottom w:val="150"/>
          <w:divBdr>
            <w:top w:val="none" w:sz="0" w:space="0" w:color="auto"/>
            <w:left w:val="none" w:sz="0" w:space="0" w:color="auto"/>
            <w:bottom w:val="none" w:sz="0" w:space="0" w:color="auto"/>
            <w:right w:val="none" w:sz="0" w:space="0" w:color="auto"/>
          </w:divBdr>
        </w:div>
      </w:divsChild>
    </w:div>
    <w:div w:id="228348031">
      <w:bodyDiv w:val="1"/>
      <w:marLeft w:val="0"/>
      <w:marRight w:val="0"/>
      <w:marTop w:val="0"/>
      <w:marBottom w:val="0"/>
      <w:divBdr>
        <w:top w:val="none" w:sz="0" w:space="0" w:color="auto"/>
        <w:left w:val="none" w:sz="0" w:space="0" w:color="auto"/>
        <w:bottom w:val="none" w:sz="0" w:space="0" w:color="auto"/>
        <w:right w:val="none" w:sz="0" w:space="0" w:color="auto"/>
      </w:divBdr>
    </w:div>
    <w:div w:id="344091654">
      <w:bodyDiv w:val="1"/>
      <w:marLeft w:val="0"/>
      <w:marRight w:val="0"/>
      <w:marTop w:val="0"/>
      <w:marBottom w:val="0"/>
      <w:divBdr>
        <w:top w:val="none" w:sz="0" w:space="0" w:color="auto"/>
        <w:left w:val="none" w:sz="0" w:space="0" w:color="auto"/>
        <w:bottom w:val="none" w:sz="0" w:space="0" w:color="auto"/>
        <w:right w:val="none" w:sz="0" w:space="0" w:color="auto"/>
      </w:divBdr>
    </w:div>
    <w:div w:id="412052472">
      <w:bodyDiv w:val="1"/>
      <w:marLeft w:val="0"/>
      <w:marRight w:val="0"/>
      <w:marTop w:val="0"/>
      <w:marBottom w:val="0"/>
      <w:divBdr>
        <w:top w:val="none" w:sz="0" w:space="0" w:color="auto"/>
        <w:left w:val="none" w:sz="0" w:space="0" w:color="auto"/>
        <w:bottom w:val="none" w:sz="0" w:space="0" w:color="auto"/>
        <w:right w:val="none" w:sz="0" w:space="0" w:color="auto"/>
      </w:divBdr>
      <w:divsChild>
        <w:div w:id="169415958">
          <w:marLeft w:val="120"/>
          <w:marRight w:val="0"/>
          <w:marTop w:val="45"/>
          <w:marBottom w:val="105"/>
          <w:divBdr>
            <w:top w:val="none" w:sz="0" w:space="0" w:color="auto"/>
            <w:left w:val="single" w:sz="6" w:space="6" w:color="EAEAEA"/>
            <w:bottom w:val="none" w:sz="0" w:space="0" w:color="auto"/>
            <w:right w:val="none" w:sz="0" w:space="0" w:color="auto"/>
          </w:divBdr>
        </w:div>
        <w:div w:id="189876550">
          <w:marLeft w:val="0"/>
          <w:marRight w:val="0"/>
          <w:marTop w:val="0"/>
          <w:marBottom w:val="105"/>
          <w:divBdr>
            <w:top w:val="none" w:sz="0" w:space="0" w:color="auto"/>
            <w:left w:val="none" w:sz="0" w:space="0" w:color="auto"/>
            <w:bottom w:val="none" w:sz="0" w:space="0" w:color="auto"/>
            <w:right w:val="none" w:sz="0" w:space="0" w:color="auto"/>
          </w:divBdr>
        </w:div>
        <w:div w:id="380713155">
          <w:marLeft w:val="0"/>
          <w:marRight w:val="0"/>
          <w:marTop w:val="150"/>
          <w:marBottom w:val="210"/>
          <w:divBdr>
            <w:top w:val="none" w:sz="0" w:space="0" w:color="auto"/>
            <w:left w:val="none" w:sz="0" w:space="0" w:color="auto"/>
            <w:bottom w:val="none" w:sz="0" w:space="0" w:color="auto"/>
            <w:right w:val="none" w:sz="0" w:space="0" w:color="auto"/>
          </w:divBdr>
        </w:div>
        <w:div w:id="684134164">
          <w:marLeft w:val="0"/>
          <w:marRight w:val="0"/>
          <w:marTop w:val="45"/>
          <w:marBottom w:val="105"/>
          <w:divBdr>
            <w:top w:val="none" w:sz="0" w:space="0" w:color="auto"/>
            <w:left w:val="none" w:sz="0" w:space="0" w:color="auto"/>
            <w:bottom w:val="none" w:sz="0" w:space="0" w:color="auto"/>
            <w:right w:val="none" w:sz="0" w:space="0" w:color="auto"/>
          </w:divBdr>
        </w:div>
        <w:div w:id="688868608">
          <w:marLeft w:val="0"/>
          <w:marRight w:val="0"/>
          <w:marTop w:val="0"/>
          <w:marBottom w:val="300"/>
          <w:divBdr>
            <w:top w:val="none" w:sz="0" w:space="0" w:color="auto"/>
            <w:left w:val="none" w:sz="0" w:space="0" w:color="auto"/>
            <w:bottom w:val="none" w:sz="0" w:space="0" w:color="auto"/>
            <w:right w:val="none" w:sz="0" w:space="0" w:color="auto"/>
          </w:divBdr>
          <w:divsChild>
            <w:div w:id="843936877">
              <w:marLeft w:val="0"/>
              <w:marRight w:val="0"/>
              <w:marTop w:val="0"/>
              <w:marBottom w:val="0"/>
              <w:divBdr>
                <w:top w:val="none" w:sz="0" w:space="0" w:color="auto"/>
                <w:left w:val="none" w:sz="0" w:space="0" w:color="auto"/>
                <w:bottom w:val="none" w:sz="0" w:space="0" w:color="auto"/>
                <w:right w:val="none" w:sz="0" w:space="0" w:color="auto"/>
              </w:divBdr>
              <w:divsChild>
                <w:div w:id="22486189">
                  <w:marLeft w:val="0"/>
                  <w:marRight w:val="0"/>
                  <w:marTop w:val="0"/>
                  <w:marBottom w:val="0"/>
                  <w:divBdr>
                    <w:top w:val="none" w:sz="0" w:space="0" w:color="auto"/>
                    <w:left w:val="none" w:sz="0" w:space="0" w:color="auto"/>
                    <w:bottom w:val="none" w:sz="0" w:space="0" w:color="auto"/>
                    <w:right w:val="none" w:sz="0" w:space="0" w:color="auto"/>
                  </w:divBdr>
                  <w:divsChild>
                    <w:div w:id="816456561">
                      <w:marLeft w:val="0"/>
                      <w:marRight w:val="0"/>
                      <w:marTop w:val="0"/>
                      <w:marBottom w:val="0"/>
                      <w:divBdr>
                        <w:top w:val="none" w:sz="0" w:space="0" w:color="auto"/>
                        <w:left w:val="none" w:sz="0" w:space="0" w:color="auto"/>
                        <w:bottom w:val="none" w:sz="0" w:space="0" w:color="auto"/>
                        <w:right w:val="none" w:sz="0" w:space="0" w:color="auto"/>
                      </w:divBdr>
                    </w:div>
                    <w:div w:id="89492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343063">
      <w:bodyDiv w:val="1"/>
      <w:marLeft w:val="0"/>
      <w:marRight w:val="0"/>
      <w:marTop w:val="0"/>
      <w:marBottom w:val="0"/>
      <w:divBdr>
        <w:top w:val="none" w:sz="0" w:space="0" w:color="auto"/>
        <w:left w:val="none" w:sz="0" w:space="0" w:color="auto"/>
        <w:bottom w:val="none" w:sz="0" w:space="0" w:color="auto"/>
        <w:right w:val="none" w:sz="0" w:space="0" w:color="auto"/>
      </w:divBdr>
    </w:div>
    <w:div w:id="476142206">
      <w:bodyDiv w:val="1"/>
      <w:marLeft w:val="0"/>
      <w:marRight w:val="0"/>
      <w:marTop w:val="0"/>
      <w:marBottom w:val="0"/>
      <w:divBdr>
        <w:top w:val="none" w:sz="0" w:space="0" w:color="auto"/>
        <w:left w:val="none" w:sz="0" w:space="0" w:color="auto"/>
        <w:bottom w:val="none" w:sz="0" w:space="0" w:color="auto"/>
        <w:right w:val="none" w:sz="0" w:space="0" w:color="auto"/>
      </w:divBdr>
    </w:div>
    <w:div w:id="669060527">
      <w:bodyDiv w:val="1"/>
      <w:marLeft w:val="0"/>
      <w:marRight w:val="0"/>
      <w:marTop w:val="0"/>
      <w:marBottom w:val="0"/>
      <w:divBdr>
        <w:top w:val="none" w:sz="0" w:space="0" w:color="auto"/>
        <w:left w:val="none" w:sz="0" w:space="0" w:color="auto"/>
        <w:bottom w:val="none" w:sz="0" w:space="0" w:color="auto"/>
        <w:right w:val="none" w:sz="0" w:space="0" w:color="auto"/>
      </w:divBdr>
      <w:divsChild>
        <w:div w:id="85005619">
          <w:marLeft w:val="0"/>
          <w:marRight w:val="0"/>
          <w:marTop w:val="0"/>
          <w:marBottom w:val="150"/>
          <w:divBdr>
            <w:top w:val="none" w:sz="0" w:space="0" w:color="auto"/>
            <w:left w:val="none" w:sz="0" w:space="0" w:color="auto"/>
            <w:bottom w:val="none" w:sz="0" w:space="0" w:color="auto"/>
            <w:right w:val="none" w:sz="0" w:space="0" w:color="auto"/>
          </w:divBdr>
          <w:divsChild>
            <w:div w:id="16598450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32655726">
      <w:bodyDiv w:val="1"/>
      <w:marLeft w:val="0"/>
      <w:marRight w:val="0"/>
      <w:marTop w:val="0"/>
      <w:marBottom w:val="0"/>
      <w:divBdr>
        <w:top w:val="none" w:sz="0" w:space="0" w:color="auto"/>
        <w:left w:val="none" w:sz="0" w:space="0" w:color="auto"/>
        <w:bottom w:val="none" w:sz="0" w:space="0" w:color="auto"/>
        <w:right w:val="none" w:sz="0" w:space="0" w:color="auto"/>
      </w:divBdr>
    </w:div>
    <w:div w:id="782919000">
      <w:bodyDiv w:val="1"/>
      <w:marLeft w:val="0"/>
      <w:marRight w:val="0"/>
      <w:marTop w:val="0"/>
      <w:marBottom w:val="0"/>
      <w:divBdr>
        <w:top w:val="none" w:sz="0" w:space="0" w:color="auto"/>
        <w:left w:val="none" w:sz="0" w:space="0" w:color="auto"/>
        <w:bottom w:val="none" w:sz="0" w:space="0" w:color="auto"/>
        <w:right w:val="none" w:sz="0" w:space="0" w:color="auto"/>
      </w:divBdr>
    </w:div>
    <w:div w:id="1033307436">
      <w:bodyDiv w:val="1"/>
      <w:marLeft w:val="0"/>
      <w:marRight w:val="0"/>
      <w:marTop w:val="0"/>
      <w:marBottom w:val="0"/>
      <w:divBdr>
        <w:top w:val="none" w:sz="0" w:space="0" w:color="auto"/>
        <w:left w:val="none" w:sz="0" w:space="0" w:color="auto"/>
        <w:bottom w:val="none" w:sz="0" w:space="0" w:color="auto"/>
        <w:right w:val="none" w:sz="0" w:space="0" w:color="auto"/>
      </w:divBdr>
      <w:divsChild>
        <w:div w:id="2112772687">
          <w:marLeft w:val="0"/>
          <w:marRight w:val="0"/>
          <w:marTop w:val="0"/>
          <w:marBottom w:val="0"/>
          <w:divBdr>
            <w:top w:val="none" w:sz="0" w:space="0" w:color="auto"/>
            <w:left w:val="none" w:sz="0" w:space="0" w:color="auto"/>
            <w:bottom w:val="none" w:sz="0" w:space="0" w:color="auto"/>
            <w:right w:val="none" w:sz="0" w:space="0" w:color="auto"/>
          </w:divBdr>
        </w:div>
      </w:divsChild>
    </w:div>
    <w:div w:id="1156645444">
      <w:bodyDiv w:val="1"/>
      <w:marLeft w:val="0"/>
      <w:marRight w:val="0"/>
      <w:marTop w:val="0"/>
      <w:marBottom w:val="0"/>
      <w:divBdr>
        <w:top w:val="none" w:sz="0" w:space="0" w:color="auto"/>
        <w:left w:val="none" w:sz="0" w:space="0" w:color="auto"/>
        <w:bottom w:val="none" w:sz="0" w:space="0" w:color="auto"/>
        <w:right w:val="none" w:sz="0" w:space="0" w:color="auto"/>
      </w:divBdr>
    </w:div>
    <w:div w:id="1333068020">
      <w:bodyDiv w:val="1"/>
      <w:marLeft w:val="0"/>
      <w:marRight w:val="0"/>
      <w:marTop w:val="0"/>
      <w:marBottom w:val="0"/>
      <w:divBdr>
        <w:top w:val="none" w:sz="0" w:space="0" w:color="auto"/>
        <w:left w:val="none" w:sz="0" w:space="0" w:color="auto"/>
        <w:bottom w:val="none" w:sz="0" w:space="0" w:color="auto"/>
        <w:right w:val="none" w:sz="0" w:space="0" w:color="auto"/>
      </w:divBdr>
      <w:divsChild>
        <w:div w:id="711804044">
          <w:marLeft w:val="0"/>
          <w:marRight w:val="0"/>
          <w:marTop w:val="0"/>
          <w:marBottom w:val="75"/>
          <w:divBdr>
            <w:top w:val="none" w:sz="0" w:space="0" w:color="auto"/>
            <w:left w:val="none" w:sz="0" w:space="0" w:color="auto"/>
            <w:bottom w:val="none" w:sz="0" w:space="0" w:color="auto"/>
            <w:right w:val="none" w:sz="0" w:space="0" w:color="auto"/>
          </w:divBdr>
        </w:div>
        <w:div w:id="1349913619">
          <w:marLeft w:val="0"/>
          <w:marRight w:val="0"/>
          <w:marTop w:val="0"/>
          <w:marBottom w:val="150"/>
          <w:divBdr>
            <w:top w:val="none" w:sz="0" w:space="0" w:color="auto"/>
            <w:left w:val="none" w:sz="0" w:space="0" w:color="auto"/>
            <w:bottom w:val="none" w:sz="0" w:space="0" w:color="auto"/>
            <w:right w:val="none" w:sz="0" w:space="0" w:color="auto"/>
          </w:divBdr>
        </w:div>
      </w:divsChild>
    </w:div>
    <w:div w:id="1344749782">
      <w:bodyDiv w:val="1"/>
      <w:marLeft w:val="0"/>
      <w:marRight w:val="0"/>
      <w:marTop w:val="0"/>
      <w:marBottom w:val="0"/>
      <w:divBdr>
        <w:top w:val="none" w:sz="0" w:space="0" w:color="auto"/>
        <w:left w:val="none" w:sz="0" w:space="0" w:color="auto"/>
        <w:bottom w:val="none" w:sz="0" w:space="0" w:color="auto"/>
        <w:right w:val="none" w:sz="0" w:space="0" w:color="auto"/>
      </w:divBdr>
      <w:divsChild>
        <w:div w:id="942571337">
          <w:blockQuote w:val="1"/>
          <w:marLeft w:val="0"/>
          <w:marRight w:val="0"/>
          <w:marTop w:val="300"/>
          <w:marBottom w:val="225"/>
          <w:divBdr>
            <w:top w:val="single" w:sz="6" w:space="8" w:color="DFDFDF"/>
            <w:left w:val="single" w:sz="6" w:space="8" w:color="DFDFDF"/>
            <w:bottom w:val="single" w:sz="6" w:space="8" w:color="DFDFDF"/>
            <w:right w:val="single" w:sz="6" w:space="8" w:color="DFDFDF"/>
          </w:divBdr>
        </w:div>
      </w:divsChild>
    </w:div>
    <w:div w:id="1351836655">
      <w:bodyDiv w:val="1"/>
      <w:marLeft w:val="0"/>
      <w:marRight w:val="0"/>
      <w:marTop w:val="0"/>
      <w:marBottom w:val="0"/>
      <w:divBdr>
        <w:top w:val="none" w:sz="0" w:space="0" w:color="auto"/>
        <w:left w:val="none" w:sz="0" w:space="0" w:color="auto"/>
        <w:bottom w:val="none" w:sz="0" w:space="0" w:color="auto"/>
        <w:right w:val="none" w:sz="0" w:space="0" w:color="auto"/>
      </w:divBdr>
    </w:div>
    <w:div w:id="1364400005">
      <w:bodyDiv w:val="1"/>
      <w:marLeft w:val="0"/>
      <w:marRight w:val="0"/>
      <w:marTop w:val="0"/>
      <w:marBottom w:val="0"/>
      <w:divBdr>
        <w:top w:val="none" w:sz="0" w:space="0" w:color="auto"/>
        <w:left w:val="none" w:sz="0" w:space="0" w:color="auto"/>
        <w:bottom w:val="none" w:sz="0" w:space="0" w:color="auto"/>
        <w:right w:val="none" w:sz="0" w:space="0" w:color="auto"/>
      </w:divBdr>
    </w:div>
    <w:div w:id="1594124335">
      <w:bodyDiv w:val="1"/>
      <w:marLeft w:val="0"/>
      <w:marRight w:val="0"/>
      <w:marTop w:val="0"/>
      <w:marBottom w:val="0"/>
      <w:divBdr>
        <w:top w:val="none" w:sz="0" w:space="0" w:color="auto"/>
        <w:left w:val="none" w:sz="0" w:space="0" w:color="auto"/>
        <w:bottom w:val="none" w:sz="0" w:space="0" w:color="auto"/>
        <w:right w:val="none" w:sz="0" w:space="0" w:color="auto"/>
      </w:divBdr>
      <w:divsChild>
        <w:div w:id="125048226">
          <w:marLeft w:val="0"/>
          <w:marRight w:val="0"/>
          <w:marTop w:val="150"/>
          <w:marBottom w:val="150"/>
          <w:divBdr>
            <w:top w:val="none" w:sz="0" w:space="0" w:color="auto"/>
            <w:left w:val="none" w:sz="0" w:space="0" w:color="auto"/>
            <w:bottom w:val="none" w:sz="0" w:space="0" w:color="auto"/>
            <w:right w:val="none" w:sz="0" w:space="0" w:color="auto"/>
          </w:divBdr>
        </w:div>
        <w:div w:id="875311390">
          <w:marLeft w:val="0"/>
          <w:marRight w:val="0"/>
          <w:marTop w:val="0"/>
          <w:marBottom w:val="0"/>
          <w:divBdr>
            <w:top w:val="none" w:sz="0" w:space="0" w:color="auto"/>
            <w:left w:val="none" w:sz="0" w:space="0" w:color="auto"/>
            <w:bottom w:val="none" w:sz="0" w:space="0" w:color="auto"/>
            <w:right w:val="none" w:sz="0" w:space="0" w:color="auto"/>
          </w:divBdr>
          <w:divsChild>
            <w:div w:id="600572759">
              <w:marLeft w:val="0"/>
              <w:marRight w:val="150"/>
              <w:marTop w:val="225"/>
              <w:marBottom w:val="75"/>
              <w:divBdr>
                <w:top w:val="single" w:sz="6" w:space="4" w:color="DFDFDF"/>
                <w:left w:val="single" w:sz="6" w:space="4" w:color="DFDFDF"/>
                <w:bottom w:val="single" w:sz="6" w:space="4" w:color="DFDFDF"/>
                <w:right w:val="single" w:sz="6" w:space="4" w:color="DFDFDF"/>
              </w:divBdr>
              <w:divsChild>
                <w:div w:id="1840997598">
                  <w:marLeft w:val="0"/>
                  <w:marRight w:val="0"/>
                  <w:marTop w:val="0"/>
                  <w:marBottom w:val="105"/>
                  <w:divBdr>
                    <w:top w:val="none" w:sz="0" w:space="0" w:color="auto"/>
                    <w:left w:val="none" w:sz="0" w:space="0" w:color="auto"/>
                    <w:bottom w:val="none" w:sz="0" w:space="0" w:color="auto"/>
                    <w:right w:val="none" w:sz="0" w:space="0" w:color="auto"/>
                  </w:divBdr>
                </w:div>
              </w:divsChild>
            </w:div>
            <w:div w:id="1500928029">
              <w:marLeft w:val="0"/>
              <w:marRight w:val="225"/>
              <w:marTop w:val="0"/>
              <w:marBottom w:val="75"/>
              <w:divBdr>
                <w:top w:val="none" w:sz="0" w:space="0" w:color="auto"/>
                <w:left w:val="none" w:sz="0" w:space="0" w:color="auto"/>
                <w:bottom w:val="none" w:sz="0" w:space="0" w:color="auto"/>
                <w:right w:val="none" w:sz="0" w:space="0" w:color="auto"/>
              </w:divBdr>
              <w:divsChild>
                <w:div w:id="487327113">
                  <w:marLeft w:val="0"/>
                  <w:marRight w:val="0"/>
                  <w:marTop w:val="0"/>
                  <w:marBottom w:val="0"/>
                  <w:divBdr>
                    <w:top w:val="none" w:sz="0" w:space="0" w:color="auto"/>
                    <w:left w:val="none" w:sz="0" w:space="0" w:color="auto"/>
                    <w:bottom w:val="none" w:sz="0" w:space="0" w:color="auto"/>
                    <w:right w:val="none" w:sz="0" w:space="0" w:color="auto"/>
                  </w:divBdr>
                </w:div>
                <w:div w:id="1711418322">
                  <w:marLeft w:val="0"/>
                  <w:marRight w:val="300"/>
                  <w:marTop w:val="0"/>
                  <w:marBottom w:val="0"/>
                  <w:divBdr>
                    <w:top w:val="none" w:sz="0" w:space="0" w:color="auto"/>
                    <w:left w:val="none" w:sz="0" w:space="0" w:color="auto"/>
                    <w:bottom w:val="none" w:sz="0" w:space="0" w:color="auto"/>
                    <w:right w:val="none" w:sz="0" w:space="0" w:color="auto"/>
                  </w:divBdr>
                  <w:divsChild>
                    <w:div w:id="197991906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31062042">
          <w:marLeft w:val="0"/>
          <w:marRight w:val="0"/>
          <w:marTop w:val="150"/>
          <w:marBottom w:val="150"/>
          <w:divBdr>
            <w:top w:val="none" w:sz="0" w:space="0" w:color="auto"/>
            <w:left w:val="none" w:sz="0" w:space="0" w:color="auto"/>
            <w:bottom w:val="none" w:sz="0" w:space="0" w:color="auto"/>
            <w:right w:val="none" w:sz="0" w:space="0" w:color="auto"/>
          </w:divBdr>
          <w:divsChild>
            <w:div w:id="1853566191">
              <w:marLeft w:val="0"/>
              <w:marRight w:val="0"/>
              <w:marTop w:val="0"/>
              <w:marBottom w:val="0"/>
              <w:divBdr>
                <w:top w:val="none" w:sz="0" w:space="0" w:color="auto"/>
                <w:left w:val="none" w:sz="0" w:space="0" w:color="auto"/>
                <w:bottom w:val="none" w:sz="0" w:space="0" w:color="auto"/>
                <w:right w:val="none" w:sz="0" w:space="0" w:color="auto"/>
              </w:divBdr>
            </w:div>
          </w:divsChild>
        </w:div>
        <w:div w:id="1332946968">
          <w:marLeft w:val="0"/>
          <w:marRight w:val="0"/>
          <w:marTop w:val="150"/>
          <w:marBottom w:val="225"/>
          <w:divBdr>
            <w:top w:val="none" w:sz="0" w:space="0" w:color="auto"/>
            <w:left w:val="none" w:sz="0" w:space="0" w:color="auto"/>
            <w:bottom w:val="none" w:sz="0" w:space="0" w:color="auto"/>
            <w:right w:val="none" w:sz="0" w:space="0" w:color="auto"/>
          </w:divBdr>
          <w:divsChild>
            <w:div w:id="820459489">
              <w:marLeft w:val="0"/>
              <w:marRight w:val="0"/>
              <w:marTop w:val="0"/>
              <w:marBottom w:val="0"/>
              <w:divBdr>
                <w:top w:val="none" w:sz="0" w:space="0" w:color="auto"/>
                <w:left w:val="none" w:sz="0" w:space="0" w:color="auto"/>
                <w:bottom w:val="none" w:sz="0" w:space="0" w:color="auto"/>
                <w:right w:val="none" w:sz="0" w:space="0" w:color="auto"/>
              </w:divBdr>
            </w:div>
          </w:divsChild>
        </w:div>
        <w:div w:id="2092503748">
          <w:marLeft w:val="0"/>
          <w:marRight w:val="0"/>
          <w:marTop w:val="0"/>
          <w:marBottom w:val="300"/>
          <w:divBdr>
            <w:top w:val="single" w:sz="6" w:space="4" w:color="CFD4D8"/>
            <w:left w:val="none" w:sz="0" w:space="0" w:color="auto"/>
            <w:bottom w:val="single" w:sz="6" w:space="4" w:color="CFD4D8"/>
            <w:right w:val="none" w:sz="0" w:space="0" w:color="auto"/>
          </w:divBdr>
          <w:divsChild>
            <w:div w:id="77554790">
              <w:marLeft w:val="0"/>
              <w:marRight w:val="0"/>
              <w:marTop w:val="0"/>
              <w:marBottom w:val="0"/>
              <w:divBdr>
                <w:top w:val="none" w:sz="0" w:space="0" w:color="auto"/>
                <w:left w:val="none" w:sz="0" w:space="0" w:color="auto"/>
                <w:bottom w:val="none" w:sz="0" w:space="0" w:color="auto"/>
                <w:right w:val="none" w:sz="0" w:space="0" w:color="auto"/>
              </w:divBdr>
            </w:div>
            <w:div w:id="1737052846">
              <w:marLeft w:val="0"/>
              <w:marRight w:val="0"/>
              <w:marTop w:val="0"/>
              <w:marBottom w:val="0"/>
              <w:divBdr>
                <w:top w:val="none" w:sz="0" w:space="0" w:color="auto"/>
                <w:left w:val="none" w:sz="0" w:space="0" w:color="auto"/>
                <w:bottom w:val="none" w:sz="0" w:space="0" w:color="auto"/>
                <w:right w:val="none" w:sz="0" w:space="0" w:color="auto"/>
              </w:divBdr>
            </w:div>
            <w:div w:id="1901212683">
              <w:marLeft w:val="0"/>
              <w:marRight w:val="0"/>
              <w:marTop w:val="0"/>
              <w:marBottom w:val="0"/>
              <w:divBdr>
                <w:top w:val="none" w:sz="0" w:space="0" w:color="auto"/>
                <w:left w:val="none" w:sz="0" w:space="0" w:color="auto"/>
                <w:bottom w:val="none" w:sz="0" w:space="0" w:color="auto"/>
                <w:right w:val="none" w:sz="0" w:space="0" w:color="auto"/>
              </w:divBdr>
              <w:divsChild>
                <w:div w:id="1824925207">
                  <w:marLeft w:val="0"/>
                  <w:marRight w:val="0"/>
                  <w:marTop w:val="0"/>
                  <w:marBottom w:val="0"/>
                  <w:divBdr>
                    <w:top w:val="single" w:sz="6" w:space="4" w:color="1D2025"/>
                    <w:left w:val="single" w:sz="6" w:space="24" w:color="1D2025"/>
                    <w:bottom w:val="single" w:sz="6" w:space="4" w:color="1D2025"/>
                    <w:right w:val="single" w:sz="6" w:space="8" w:color="1D2025"/>
                  </w:divBdr>
                </w:div>
                <w:div w:id="1937060236">
                  <w:marLeft w:val="15"/>
                  <w:marRight w:val="0"/>
                  <w:marTop w:val="0"/>
                  <w:marBottom w:val="0"/>
                  <w:divBdr>
                    <w:top w:val="none" w:sz="0" w:space="0" w:color="auto"/>
                    <w:left w:val="none" w:sz="0" w:space="0" w:color="auto"/>
                    <w:bottom w:val="none" w:sz="0" w:space="0" w:color="auto"/>
                    <w:right w:val="none" w:sz="0" w:space="0" w:color="auto"/>
                  </w:divBdr>
                  <w:divsChild>
                    <w:div w:id="1775514227">
                      <w:marLeft w:val="0"/>
                      <w:marRight w:val="0"/>
                      <w:marTop w:val="0"/>
                      <w:marBottom w:val="0"/>
                      <w:divBdr>
                        <w:top w:val="single" w:sz="6" w:space="4" w:color="1D2025"/>
                        <w:left w:val="single" w:sz="6" w:space="4" w:color="1D2025"/>
                        <w:bottom w:val="single" w:sz="6" w:space="4" w:color="1D2025"/>
                        <w:right w:val="single" w:sz="6" w:space="4" w:color="1D2025"/>
                      </w:divBdr>
                    </w:div>
                  </w:divsChild>
                </w:div>
              </w:divsChild>
            </w:div>
          </w:divsChild>
        </w:div>
      </w:divsChild>
    </w:div>
    <w:div w:id="1770080689">
      <w:bodyDiv w:val="1"/>
      <w:marLeft w:val="0"/>
      <w:marRight w:val="0"/>
      <w:marTop w:val="0"/>
      <w:marBottom w:val="0"/>
      <w:divBdr>
        <w:top w:val="none" w:sz="0" w:space="0" w:color="auto"/>
        <w:left w:val="none" w:sz="0" w:space="0" w:color="auto"/>
        <w:bottom w:val="none" w:sz="0" w:space="0" w:color="auto"/>
        <w:right w:val="none" w:sz="0" w:space="0" w:color="auto"/>
      </w:divBdr>
    </w:div>
    <w:div w:id="1781489061">
      <w:bodyDiv w:val="1"/>
      <w:marLeft w:val="0"/>
      <w:marRight w:val="0"/>
      <w:marTop w:val="0"/>
      <w:marBottom w:val="0"/>
      <w:divBdr>
        <w:top w:val="none" w:sz="0" w:space="0" w:color="auto"/>
        <w:left w:val="none" w:sz="0" w:space="0" w:color="auto"/>
        <w:bottom w:val="none" w:sz="0" w:space="0" w:color="auto"/>
        <w:right w:val="none" w:sz="0" w:space="0" w:color="auto"/>
      </w:divBdr>
    </w:div>
    <w:div w:id="1811634954">
      <w:bodyDiv w:val="1"/>
      <w:marLeft w:val="0"/>
      <w:marRight w:val="0"/>
      <w:marTop w:val="0"/>
      <w:marBottom w:val="0"/>
      <w:divBdr>
        <w:top w:val="none" w:sz="0" w:space="0" w:color="auto"/>
        <w:left w:val="none" w:sz="0" w:space="0" w:color="auto"/>
        <w:bottom w:val="none" w:sz="0" w:space="0" w:color="auto"/>
        <w:right w:val="none" w:sz="0" w:space="0" w:color="auto"/>
      </w:divBdr>
    </w:div>
    <w:div w:id="189315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samorzadowy.pl/inwestycje/termy-warminskie-gotowe-ale-kiedy-otwarcie,72119.html" TargetMode="External"/><Relationship Id="rId13" Type="http://schemas.openxmlformats.org/officeDocument/2006/relationships/hyperlink" Target="http://www.kurierlubelski.pl/aktualnosci/art/9053252,arena-lublin-moze-odetchnac-ponad-360-tys-widzow-na-stadionie-musi-pojawic-sie-do-lipca-2016,id,t.html" TargetMode="External"/><Relationship Id="rId18" Type="http://schemas.openxmlformats.org/officeDocument/2006/relationships/hyperlink" Target="http://warszawa.wyborcza.pl/warszawa/1,34889,14031636,Kolejka_na_Okecie_ma_juz_rok__Zmarnowano_miliony_zlotych.html" TargetMode="External"/><Relationship Id="rId26" Type="http://schemas.openxmlformats.org/officeDocument/2006/relationships/hyperlink" Target="http://www.popc.gov.pl/" TargetMode="External"/><Relationship Id="rId3" Type="http://schemas.openxmlformats.org/officeDocument/2006/relationships/styles" Target="styles.xml"/><Relationship Id="rId21" Type="http://schemas.openxmlformats.org/officeDocument/2006/relationships/hyperlink" Target="http://wyborcza.biz/biznes/56,100896,14169867,aquapark-w-dzialdowie-koszt-33-mln-zl-17-mln-zl,,8.html" TargetMode="External"/><Relationship Id="rId7" Type="http://schemas.openxmlformats.org/officeDocument/2006/relationships/endnotes" Target="endnotes.xml"/><Relationship Id="rId12" Type="http://schemas.openxmlformats.org/officeDocument/2006/relationships/hyperlink" Target="http://stadiony.net/aktualnosci/2010/05/ile_stadionow_udzwignie_lublin" TargetMode="External"/><Relationship Id="rId17" Type="http://schemas.openxmlformats.org/officeDocument/2006/relationships/hyperlink" Target="http://wyborcza.biz/biznes/56,100896,14169867,tunel-kolejowy-na-lotnisko-okecie-koszt-366-mln-zl,,4.html" TargetMode="External"/><Relationship Id="rId25" Type="http://schemas.openxmlformats.org/officeDocument/2006/relationships/hyperlink" Target="http://www.power.gov.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adioplus.pl/wiadomosci-lokalne-czytaj/79984/wciaz_malo_pasazerow_w_kolejce_na_okecie" TargetMode="External"/><Relationship Id="rId20" Type="http://schemas.openxmlformats.org/officeDocument/2006/relationships/hyperlink" Target="http://naszamlawa.pl/tygodnik-8222polityka8221-wysmial-dzialdowski-aquapark,news,5465,aktualnosci.html" TargetMode="External"/><Relationship Id="rId29" Type="http://schemas.openxmlformats.org/officeDocument/2006/relationships/hyperlink" Target="http://www.minrol.gov.pl/Wsparcie-rolnictwa-i-rybolowstwa/PROW-2014-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adomosci.onet.pl/lublin/w-lublinie-powstaje-stadion-miejski-za-155-mln-zl/t66k5" TargetMode="External"/><Relationship Id="rId24" Type="http://schemas.openxmlformats.org/officeDocument/2006/relationships/hyperlink" Target="http://www.power.gov.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azetapraca.pl/szukaj/m-warszawa" TargetMode="External"/><Relationship Id="rId23" Type="http://schemas.openxmlformats.org/officeDocument/2006/relationships/hyperlink" Target="http://www.poir.gov.pl/" TargetMode="External"/><Relationship Id="rId28" Type="http://schemas.openxmlformats.org/officeDocument/2006/relationships/hyperlink" Target="http://www.polskawschodnia.gov.pl/" TargetMode="External"/><Relationship Id="rId10" Type="http://schemas.openxmlformats.org/officeDocument/2006/relationships/hyperlink" Target="http://wyborcza.biz/biznes/56,100896,14169867,stadion-pilkarski-w-lublinie-koszt-140-mln-zl,,6.html" TargetMode="External"/><Relationship Id="rId19" Type="http://schemas.openxmlformats.org/officeDocument/2006/relationships/hyperlink" Target="http://www.moje-dzialdowo.pl/3656,2041,1,0,nie_bedzie_aquaparku_w_dzialdowie,1,art.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atemat.pl/53839,tygodnik-der-spiegel-wysmiewa-marnowanie-pieniedzy-na-termy-ze-zbyt-zimna-woda-winny-baron-po-jacek-protas" TargetMode="External"/><Relationship Id="rId14" Type="http://schemas.openxmlformats.org/officeDocument/2006/relationships/hyperlink" Target="http://moto.pl/MotoPL/0,0.html" TargetMode="External"/><Relationship Id="rId22" Type="http://schemas.openxmlformats.org/officeDocument/2006/relationships/hyperlink" Target="http://www.pois.gov.pl/" TargetMode="External"/><Relationship Id="rId27" Type="http://schemas.openxmlformats.org/officeDocument/2006/relationships/hyperlink" Target="http://www.popc.gov.pl/" TargetMode="External"/><Relationship Id="rId30" Type="http://schemas.openxmlformats.org/officeDocument/2006/relationships/hyperlink" Target="http://www.minrol.gov.pl/Wsparcie-rolnictwa-i-rybolowstwa/PO-RYBY-2014-202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http://komiksy-ekonomiczne.pl/img/logo.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DB6C8-16FE-4A4F-A4A0-DF6CC3E62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4137</Words>
  <Characters>24826</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28906</CharactersWithSpaces>
  <SharedDoc>false</SharedDoc>
  <HLinks>
    <vt:vector size="42" baseType="variant">
      <vt:variant>
        <vt:i4>3276903</vt:i4>
      </vt:variant>
      <vt:variant>
        <vt:i4>15</vt:i4>
      </vt:variant>
      <vt:variant>
        <vt:i4>0</vt:i4>
      </vt:variant>
      <vt:variant>
        <vt:i4>5</vt:i4>
      </vt:variant>
      <vt:variant>
        <vt:lpwstr>http://www.finanse.mf.gov.pl/web/wp/zadluzenie-sektora-finansow-publicznych</vt:lpwstr>
      </vt:variant>
      <vt:variant>
        <vt:lpwstr/>
      </vt:variant>
      <vt:variant>
        <vt:i4>1376337</vt:i4>
      </vt:variant>
      <vt:variant>
        <vt:i4>12</vt:i4>
      </vt:variant>
      <vt:variant>
        <vt:i4>0</vt:i4>
      </vt:variant>
      <vt:variant>
        <vt:i4>5</vt:i4>
      </vt:variant>
      <vt:variant>
        <vt:lpwstr>http://www.dlugpubliczny.org.pl/</vt:lpwstr>
      </vt:variant>
      <vt:variant>
        <vt:lpwstr/>
      </vt:variant>
      <vt:variant>
        <vt:i4>6357037</vt:i4>
      </vt:variant>
      <vt:variant>
        <vt:i4>9</vt:i4>
      </vt:variant>
      <vt:variant>
        <vt:i4>0</vt:i4>
      </vt:variant>
      <vt:variant>
        <vt:i4>5</vt:i4>
      </vt:variant>
      <vt:variant>
        <vt:lpwstr>http://www.for.org.pl/pl/a/3022,Rachunek-od-panstwa-za-wydatki-w-roku-2013</vt:lpwstr>
      </vt:variant>
      <vt:variant>
        <vt:lpwstr/>
      </vt:variant>
      <vt:variant>
        <vt:i4>6357037</vt:i4>
      </vt:variant>
      <vt:variant>
        <vt:i4>6</vt:i4>
      </vt:variant>
      <vt:variant>
        <vt:i4>0</vt:i4>
      </vt:variant>
      <vt:variant>
        <vt:i4>5</vt:i4>
      </vt:variant>
      <vt:variant>
        <vt:lpwstr>http://www.for.org.pl/pl/a/3022,Rachunek-od-panstwa-za-wydatki-w-roku-2013</vt:lpwstr>
      </vt:variant>
      <vt:variant>
        <vt:lpwstr/>
      </vt:variant>
      <vt:variant>
        <vt:i4>5963837</vt:i4>
      </vt:variant>
      <vt:variant>
        <vt:i4>3</vt:i4>
      </vt:variant>
      <vt:variant>
        <vt:i4>0</vt:i4>
      </vt:variant>
      <vt:variant>
        <vt:i4>5</vt:i4>
      </vt:variant>
      <vt:variant>
        <vt:lpwstr>http://www.mf.gov.pl/documents/764034/12117656/20141215_szacunek_XI_2014.pdf</vt:lpwstr>
      </vt:variant>
      <vt:variant>
        <vt:lpwstr/>
      </vt:variant>
      <vt:variant>
        <vt:i4>1376321</vt:i4>
      </vt:variant>
      <vt:variant>
        <vt:i4>0</vt:i4>
      </vt:variant>
      <vt:variant>
        <vt:i4>0</vt:i4>
      </vt:variant>
      <vt:variant>
        <vt:i4>5</vt:i4>
      </vt:variant>
      <vt:variant>
        <vt:lpwstr>http://www.mf.gov.pl/ministerstwo-finansow/dzialalnosc/finanse-publiczne/budzet-panstwa/ustawy-budzetowe</vt:lpwstr>
      </vt:variant>
      <vt:variant>
        <vt:lpwstr/>
      </vt:variant>
      <vt:variant>
        <vt:i4>3932205</vt:i4>
      </vt:variant>
      <vt:variant>
        <vt:i4>57358</vt:i4>
      </vt:variant>
      <vt:variant>
        <vt:i4>1026</vt:i4>
      </vt:variant>
      <vt:variant>
        <vt:i4>1</vt:i4>
      </vt:variant>
      <vt:variant>
        <vt:lpwstr>http://komiksy-ekonomiczne.pl/img/logo.jpg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Krystyna Brzakalik</dc:creator>
  <cp:lastModifiedBy>Katarzyna Cyrbus</cp:lastModifiedBy>
  <cp:revision>2</cp:revision>
  <dcterms:created xsi:type="dcterms:W3CDTF">2015-12-17T14:56:00Z</dcterms:created>
  <dcterms:modified xsi:type="dcterms:W3CDTF">2015-12-17T14:56:00Z</dcterms:modified>
</cp:coreProperties>
</file>